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B2B" w:rsidRDefault="008F641A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103-e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2007968</w:t>
      </w:r>
    </w:p>
    <w:p w:rsidR="00DE0B2B" w:rsidRDefault="008F641A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October 26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November 13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20</w:t>
      </w:r>
    </w:p>
    <w:p w:rsidR="00DE0B2B" w:rsidRDefault="00DE0B2B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 w:rsidR="00DE0B2B" w:rsidRDefault="008F641A">
      <w:pPr>
        <w:pStyle w:val="Header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Discussion on the LS on CAPC</w:t>
      </w:r>
    </w:p>
    <w:p w:rsidR="00DE0B2B" w:rsidRDefault="008F641A">
      <w:pPr>
        <w:pStyle w:val="Header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 w:rsidR="00DE0B2B" w:rsidRDefault="008F641A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5</w:t>
      </w:r>
    </w:p>
    <w:p w:rsidR="00DE0B2B" w:rsidRDefault="008F641A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:rsidR="00DE0B2B" w:rsidRDefault="008F641A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DE0B2B" w:rsidRDefault="008F641A">
      <w:pPr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bookmarkStart w:id="1" w:name="OLE_LINK1"/>
      <w:bookmarkStart w:id="2" w:name="OLE_LINK15"/>
      <w:bookmarkStart w:id="3" w:name="OLE_LINK16"/>
      <w:bookmarkStart w:id="4" w:name="OLE_LINK2"/>
      <w:r>
        <w:rPr>
          <w:rFonts w:eastAsia="宋体" w:hint="eastAsia"/>
          <w:lang w:val="en-US" w:eastAsia="zh-CN"/>
        </w:rPr>
        <w:t xml:space="preserve">RAN2 sent an LS on Channel access priority </w:t>
      </w:r>
      <w:r>
        <w:rPr>
          <w:rFonts w:eastAsia="宋体" w:hint="eastAsia"/>
          <w:lang w:val="en-US" w:eastAsia="zh-CN"/>
        </w:rPr>
        <w:t>class (CAPC) in NR-U [1] to RAN1. RAN2 has discussed and agreed a CR to clarify CAPC selection in 3GPP TS 38.300 [2]. Further, in the agreed RAN2 CR, there are certain corner cases when the selected CAPC for MSG3 and MSGA PUSCH transmission can be differen</w:t>
      </w:r>
      <w:r>
        <w:rPr>
          <w:rFonts w:eastAsia="宋体" w:hint="eastAsia"/>
          <w:lang w:val="en-US" w:eastAsia="zh-CN"/>
        </w:rPr>
        <w:t>t than p=1. Based on this, RAN2 in the LS has the following action for RAN1:</w:t>
      </w:r>
    </w:p>
    <w:p w:rsidR="00DE0B2B" w:rsidRDefault="008F641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RAN1 to revise the CAPC selection in the excerpt above from 3GPP TS 37.213 so that only 38.300 is referenced for PUSCH transmission.</w:t>
      </w:r>
    </w:p>
    <w:p w:rsidR="00DE0B2B" w:rsidRDefault="008F641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One possible </w:t>
      </w:r>
      <w:r>
        <w:rPr>
          <w:rFonts w:ascii="Arial" w:hAnsi="Arial" w:cs="Arial"/>
        </w:rPr>
        <w:t>change could be: “</w:t>
      </w:r>
      <w:r>
        <w:rPr>
          <w:i/>
          <w:iCs/>
          <w:lang w:val="en-US" w:eastAsia="ko-KR"/>
        </w:rPr>
        <w:t>A UE shall use Type 1 channel access procedure for PRACH transmissions and PUSCH transmissions without user plane data related to random access procedure that initiate a channel occupancy. In this case,</w:t>
      </w:r>
      <w:r>
        <w:rPr>
          <w:i/>
          <w:iCs/>
          <w:lang w:val="en-US" w:eastAsia="zh-CN"/>
        </w:rPr>
        <w:t xml:space="preserve"> channel access priority class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=1</m:t>
        </m:r>
      </m:oMath>
      <w:r>
        <w:rPr>
          <w:i/>
          <w:iCs/>
          <w:lang w:val="en-US" w:eastAsia="zh-CN"/>
        </w:rPr>
        <w:t xml:space="preserve"> in Table 4.2.1-1 is used for PRACH transmission, and is determined as specified in TS 38.300 subclause 5.6.2 [9] for PUSCH transmissions.</w:t>
      </w:r>
      <w:r>
        <w:rPr>
          <w:rFonts w:ascii="Arial" w:hAnsi="Arial" w:cs="Arial"/>
        </w:rPr>
        <w:t>”</w:t>
      </w:r>
    </w:p>
    <w:p w:rsidR="00DE0B2B" w:rsidRDefault="008F641A">
      <w:pPr>
        <w:snapToGrid w:val="0"/>
        <w:spacing w:beforeLines="50" w:before="120" w:afterLines="50" w:after="120" w:line="240" w:lineRule="auto"/>
        <w:jc w:val="both"/>
        <w:rPr>
          <w:lang w:val="en-US" w:eastAsia="zh-CN"/>
        </w:rPr>
      </w:pPr>
      <w:r>
        <w:rPr>
          <w:rFonts w:eastAsia="宋体" w:hint="eastAsia"/>
          <w:lang w:val="en-US" w:eastAsia="zh-CN"/>
        </w:rPr>
        <w:t>Therefore, in this contribution, we will share our views on capturing of this LS contents in RAN1.</w:t>
      </w:r>
    </w:p>
    <w:p w:rsidR="00DE0B2B" w:rsidRDefault="008F641A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Discussion</w:t>
      </w:r>
    </w:p>
    <w:p w:rsidR="00DE0B2B" w:rsidRDefault="008F641A">
      <w:pPr>
        <w:jc w:val="both"/>
        <w:rPr>
          <w:rFonts w:eastAsia="宋体"/>
          <w:lang w:val="en-US" w:eastAsia="zh-CN"/>
        </w:rPr>
      </w:pPr>
      <w:bookmarkStart w:id="5" w:name="_Toc28873153"/>
      <w:r>
        <w:rPr>
          <w:rFonts w:eastAsia="宋体" w:hint="eastAsia"/>
          <w:lang w:val="en-US" w:eastAsia="zh-CN"/>
        </w:rPr>
        <w:t xml:space="preserve">In </w:t>
      </w:r>
      <w:r>
        <w:rPr>
          <w:rFonts w:eastAsia="宋体" w:hint="eastAsia"/>
          <w:lang w:val="en-US" w:eastAsia="zh-CN"/>
        </w:rPr>
        <w:t>Clause 4.2.1 of the latest 37.213 [3], we can see the following CAPC provisions for MSG3 and MSGA PUSCH: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0"/>
      </w:tblGrid>
      <w:tr w:rsidR="00DE0B2B">
        <w:tc>
          <w:tcPr>
            <w:tcW w:w="9620" w:type="dxa"/>
          </w:tcPr>
          <w:p w:rsidR="00DE0B2B" w:rsidRDefault="008F641A">
            <w:pPr>
              <w:spacing w:before="180" w:line="26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Malgun Gothic"/>
                <w:i/>
                <w:iCs/>
                <w:lang w:val="en-US" w:eastAsia="ko-KR"/>
              </w:rPr>
              <w:t>A UE shall use Type 1 channel access procedure for PRACH transmissions and PUSCH transmissions without user plane data related to random access proced</w:t>
            </w:r>
            <w:r>
              <w:rPr>
                <w:rFonts w:eastAsia="Malgun Gothic"/>
                <w:i/>
                <w:iCs/>
                <w:lang w:val="en-US" w:eastAsia="ko-KR"/>
              </w:rPr>
              <w:t xml:space="preserve">ure that initiate a channel occupancy with </w:t>
            </w:r>
            <w:r>
              <w:rPr>
                <w:i/>
                <w:iCs/>
                <w:lang w:val="en-US"/>
              </w:rPr>
              <w:t xml:space="preserve">UL channel access priority class </w:t>
            </w:r>
            <w:r>
              <w:rPr>
                <w:i/>
                <w:iCs/>
                <w:lang w:val="en-US"/>
              </w:rPr>
              <w:fldChar w:fldCharType="begin"/>
            </w:r>
            <w:r>
              <w:rPr>
                <w:i/>
                <w:iCs/>
                <w:lang w:val="en-US"/>
              </w:rPr>
              <w:instrText xml:space="preserve"> QUOTE </w:instrText>
            </w:r>
            <w:r>
              <w:rPr>
                <w:i/>
                <w:iCs/>
                <w:position w:val="-5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4E86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DA4E86&quot; wsp:rsidP=&quot;00DA4E86&quot;&gt;&lt;m:oMathPara&gt;&lt;m:oMath&gt;&lt;m:r&gt;&lt;aml:annotation aml:id=&quot;0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m:r&gt;&lt;aml:annotation aml:id=&quot;1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w:lang w:val=&quot;EN-US&quot;/&gt;&lt;/w:rPr&gt;&lt;m:t&gt;=1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i/>
                <w:iCs/>
                <w:lang w:val="en-US"/>
              </w:rPr>
              <w:instrText xml:space="preserve">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position w:val="-5"/>
              </w:rPr>
              <w:pict>
                <v:shape id="_x0000_i1026" type="#_x0000_t75" style="width:23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4E86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DA4E86&quot; wsp:rsidP=&quot;00DA4E86&quot;&gt;&lt;m:oMathPara&gt;&lt;m:oMath&gt;&lt;m:r&gt;&lt;aml:annotation aml:id=&quot;0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m:r&gt;&lt;aml:annotation aml:id=&quot;1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w:lang w:val=&quot;EN-US&quot;/&gt;&lt;/w:rPr&gt;&lt;m:t&gt;=1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i/>
                <w:iCs/>
                <w:lang w:val="en-US"/>
              </w:rPr>
              <w:fldChar w:fldCharType="end"/>
            </w:r>
            <w:r>
              <w:rPr>
                <w:i/>
                <w:iCs/>
                <w:lang w:val="en-US"/>
              </w:rPr>
              <w:t xml:space="preserve"> in Table 4.2.1-1. </w:t>
            </w:r>
            <w:r>
              <w:rPr>
                <w:rFonts w:eastAsia="宋体"/>
                <w:lang w:val="en-US" w:eastAsia="zh-CN"/>
              </w:rPr>
              <w:t>”</w:t>
            </w:r>
          </w:p>
        </w:tc>
      </w:tr>
    </w:tbl>
    <w:p w:rsidR="00DE0B2B" w:rsidRDefault="008F641A">
      <w:pPr>
        <w:spacing w:before="180" w:line="26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We can observe from the above spec description that Type1 channel access procedure shall be used for PUSCH transmission without user plane data r</w:t>
      </w:r>
      <w:r>
        <w:rPr>
          <w:rFonts w:eastAsia="宋体" w:hint="eastAsia"/>
          <w:lang w:val="en-US" w:eastAsia="zh-CN"/>
        </w:rPr>
        <w:t>elated to random access procedure, and CAPC=1 shall be used for PUSCH transmission without user plane data related to random access procedure.</w:t>
      </w:r>
    </w:p>
    <w:p w:rsidR="00DE0B2B" w:rsidRDefault="008F641A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However, in Clause 5.6.2 of the latest TS 38.300[4], for some cases such as SRB2 data in MSG3 or MSGA PUSCH, it i</w:t>
      </w:r>
      <w:r>
        <w:rPr>
          <w:rFonts w:eastAsia="宋体" w:hint="eastAsia"/>
          <w:lang w:val="en-US" w:eastAsia="zh-CN"/>
        </w:rPr>
        <w:t>s possible that CAPC for MSG3 or MSGA PUSCH can be configured as other channel access priority class value, not CAPC=1, which depends on gNB configuration, the related spec description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0"/>
      </w:tblGrid>
      <w:tr w:rsidR="00DE0B2B">
        <w:tc>
          <w:tcPr>
            <w:tcW w:w="9620" w:type="dxa"/>
          </w:tcPr>
          <w:p w:rsidR="00DE0B2B" w:rsidRDefault="008F641A">
            <w:pPr>
              <w:pStyle w:val="Heading3"/>
              <w:numPr>
                <w:ilvl w:val="2"/>
                <w:numId w:val="0"/>
              </w:numPr>
              <w:tabs>
                <w:tab w:val="left" w:pos="450"/>
              </w:tabs>
              <w:spacing w:before="180" w:after="120" w:line="260" w:lineRule="auto"/>
              <w:outlineLvl w:val="2"/>
            </w:pPr>
            <w:r>
              <w:rPr>
                <w:rFonts w:eastAsia="宋体" w:hint="eastAsia"/>
                <w:lang w:val="en-US" w:eastAsia="zh-CN"/>
              </w:rPr>
              <w:lastRenderedPageBreak/>
              <w:t xml:space="preserve">5.6.2  </w:t>
            </w:r>
            <w:r>
              <w:t>Channel Access Priority Classes</w:t>
            </w:r>
          </w:p>
          <w:p w:rsidR="00DE0B2B" w:rsidRDefault="008F641A">
            <w:pPr>
              <w:spacing w:after="60" w:line="260" w:lineRule="auto"/>
            </w:pPr>
            <w:r>
              <w:t>The Channel Acces</w:t>
            </w:r>
            <w:r>
              <w:t>s Priority Classes (CAPC) of radio bearers and MAC CEs are either fixed or configurable:</w:t>
            </w:r>
          </w:p>
          <w:p w:rsidR="00DE0B2B" w:rsidRDefault="008F641A">
            <w:pPr>
              <w:pStyle w:val="B1"/>
              <w:spacing w:after="60" w:line="260" w:lineRule="auto"/>
            </w:pPr>
            <w:r>
              <w:t>-</w:t>
            </w:r>
            <w:r>
              <w:tab/>
              <w:t>Fixed to the lowest priority for the padding BSR and recommended bit rate MAC CEs;</w:t>
            </w:r>
          </w:p>
          <w:p w:rsidR="00DE0B2B" w:rsidRDefault="008F641A">
            <w:pPr>
              <w:pStyle w:val="B1"/>
              <w:spacing w:after="60" w:line="260" w:lineRule="auto"/>
            </w:pPr>
            <w:r>
              <w:t>-</w:t>
            </w:r>
            <w:r>
              <w:tab/>
              <w:t>Fixed to the highest priority for SRB0, SRB1, SRB3 and other MAC CEs;</w:t>
            </w:r>
          </w:p>
          <w:p w:rsidR="00DE0B2B" w:rsidRDefault="008F641A">
            <w:pPr>
              <w:pStyle w:val="B1"/>
              <w:spacing w:line="260" w:lineRule="auto"/>
              <w:ind w:left="567" w:hanging="283"/>
            </w:pPr>
            <w:r>
              <w:t>-</w:t>
            </w:r>
            <w:r>
              <w:tab/>
            </w:r>
            <w:r>
              <w:rPr>
                <w:highlight w:val="yellow"/>
              </w:rPr>
              <w:t>Configur</w:t>
            </w:r>
            <w:r>
              <w:rPr>
                <w:highlight w:val="yellow"/>
              </w:rPr>
              <w:t>ed by the gNB for SRB2 and DRB</w:t>
            </w:r>
            <w:r>
              <w:t>.</w:t>
            </w:r>
          </w:p>
        </w:tc>
      </w:tr>
    </w:tbl>
    <w:p w:rsidR="00DE0B2B" w:rsidRDefault="008F641A">
      <w:pPr>
        <w:spacing w:before="180" w:line="26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Therefore, in order to achieve the alignment between TS 37.213 and TS 38.300, the following modification need to be considered in TS 37.213: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0"/>
      </w:tblGrid>
      <w:tr w:rsidR="00DE0B2B">
        <w:tc>
          <w:tcPr>
            <w:tcW w:w="9620" w:type="dxa"/>
          </w:tcPr>
          <w:p w:rsidR="00DE0B2B" w:rsidRDefault="008F641A" w:rsidP="002C356E">
            <w:pPr>
              <w:pStyle w:val="Heading3"/>
              <w:numPr>
                <w:ilvl w:val="2"/>
                <w:numId w:val="0"/>
              </w:numPr>
              <w:tabs>
                <w:tab w:val="left" w:pos="450"/>
              </w:tabs>
              <w:snapToGrid w:val="0"/>
              <w:spacing w:before="0" w:after="0"/>
              <w:outlineLvl w:val="2"/>
            </w:pPr>
            <w:r>
              <w:t>4.2.1</w:t>
            </w:r>
            <w:r>
              <w:tab/>
              <w:t>Channel access procedures for uplink transmission(s)</w:t>
            </w:r>
          </w:p>
          <w:p w:rsidR="00DE0B2B" w:rsidRDefault="008F641A" w:rsidP="002C356E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.......</w:t>
            </w:r>
          </w:p>
          <w:p w:rsidR="00DE0B2B" w:rsidRDefault="008F641A" w:rsidP="002C356E">
            <w:pPr>
              <w:snapToGrid w:val="0"/>
              <w:spacing w:after="0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When a</w:t>
            </w:r>
            <w:r>
              <w:rPr>
                <w:rFonts w:eastAsia="Malgun Gothic"/>
                <w:strike/>
                <w:lang w:val="en-US" w:eastAsia="ko-KR"/>
              </w:rPr>
              <w:t>A</w:t>
            </w:r>
            <w:r>
              <w:rPr>
                <w:rFonts w:eastAsia="Malgun Gothic"/>
                <w:lang w:val="en-US" w:eastAsia="ko-KR"/>
              </w:rPr>
              <w:t xml:space="preserve"> UE </w:t>
            </w:r>
            <w:r>
              <w:rPr>
                <w:rFonts w:eastAsia="Malgun Gothic"/>
                <w:strike/>
                <w:lang w:val="en-US" w:eastAsia="ko-KR"/>
              </w:rPr>
              <w:t>shall</w:t>
            </w:r>
            <w:r>
              <w:rPr>
                <w:rFonts w:eastAsia="Malgun Gothic"/>
                <w:lang w:val="en-US" w:eastAsia="ko-KR"/>
              </w:rPr>
              <w:t xml:space="preserve"> use</w:t>
            </w: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Malgun Gothic"/>
                <w:lang w:val="en-US" w:eastAsia="ko-KR"/>
              </w:rPr>
              <w:t xml:space="preserve"> Type 1 channel access procedure for PRACH transmissions</w:t>
            </w:r>
            <w:r>
              <w:rPr>
                <w:rFonts w:eastAsia="Malgun Gothic"/>
                <w:color w:val="31849B"/>
                <w:lang w:val="en-US" w:eastAsia="ko-KR"/>
              </w:rPr>
              <w:t xml:space="preserve"> </w:t>
            </w:r>
            <w:r>
              <w:rPr>
                <w:rFonts w:eastAsia="宋体"/>
                <w:color w:val="FF0000"/>
                <w:lang w:val="en-US" w:eastAsia="zh-CN"/>
              </w:rPr>
              <w:t xml:space="preserve">to </w:t>
            </w:r>
            <w:r>
              <w:rPr>
                <w:rFonts w:eastAsia="Malgun Gothic"/>
                <w:strike/>
                <w:color w:val="FF0000"/>
                <w:lang w:val="en-US" w:eastAsia="ko-KR"/>
              </w:rPr>
              <w:t xml:space="preserve">and PUSCH transmissions without user plane data related to random access procedure that </w:t>
            </w:r>
            <w:r>
              <w:rPr>
                <w:rFonts w:eastAsia="Malgun Gothic"/>
                <w:lang w:val="en-US" w:eastAsia="ko-KR"/>
              </w:rPr>
              <w:t>initiate a channel occupancy</w:t>
            </w:r>
            <w:r>
              <w:rPr>
                <w:rFonts w:eastAsia="宋体"/>
                <w:lang w:val="en-US" w:eastAsia="zh-CN"/>
              </w:rPr>
              <w:t>, the UE shall use</w:t>
            </w:r>
            <w:r w:rsidRPr="002C356E">
              <w:rPr>
                <w:rFonts w:eastAsia="Malgun Gothic"/>
                <w:strike/>
                <w:color w:val="FF0000"/>
                <w:lang w:val="en-US" w:eastAsia="ko-KR"/>
              </w:rPr>
              <w:t xml:space="preserve"> </w:t>
            </w:r>
            <w:r w:rsidRPr="002C356E">
              <w:rPr>
                <w:rFonts w:eastAsia="Malgun Gothic"/>
                <w:strike/>
                <w:color w:val="FF0000"/>
                <w:lang w:val="en-US" w:eastAsia="ko-KR"/>
              </w:rPr>
              <w:t>with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lang w:val="en-US"/>
              </w:rPr>
              <w:t xml:space="preserve">UL channel access priority class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QUOTE </w:instrText>
            </w:r>
            <w:r>
              <w:rPr>
                <w:position w:val="-5"/>
              </w:rPr>
              <w:pict>
                <v:shape id="_x0000_i1027" type="#_x0000_t75" style="width:23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4E86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DA4E86&quot; wsp:rsidP=&quot;00DA4E86&quot;&gt;&lt;m:oMathPara&gt;&lt;m:oMath&gt;&lt;m:r&gt;&lt;aml:annotation aml:id=&quot;0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m:r&gt;&lt;aml:annotation aml:id=&quot;1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w:lang w:val=&quot;EN-US&quot;/&gt;&lt;/w:rPr&gt;&lt;m:t&gt;=1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lang w:val="en-US"/>
              </w:rPr>
              <w:instrText xml:space="preserve"> </w:instrText>
            </w:r>
            <w:r>
              <w:rPr>
                <w:lang w:val="en-US"/>
              </w:rPr>
              <w:fldChar w:fldCharType="separate"/>
            </w:r>
            <w:r>
              <w:rPr>
                <w:position w:val="-5"/>
              </w:rPr>
              <w:pict>
                <v:shape id="_x0000_i1028" type="#_x0000_t75" style="width:23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4E86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DA4E86&quot; wsp:rsidP=&quot;00DA4E86&quot;&gt;&lt;m:oMathPara&gt;&lt;m:oMath&gt;&lt;m:r&gt;&lt;aml:annotation aml:id=&quot;0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m:r&gt;&lt;aml:annotation aml:id=&quot;1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w:lang w:val=&quot;EN-US&quot;/&gt;&lt;/w:rPr&gt;&lt;m:t&gt;=1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 in Table 4.2.1-1. </w:t>
            </w:r>
          </w:p>
          <w:p w:rsidR="00DE0B2B" w:rsidRDefault="008F641A" w:rsidP="002C356E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eastAsia="ko-KR"/>
              </w:rPr>
              <w:t>When a UE uses Type 1 channel access procedures for PUSCH transmissions on configured resource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color w:val="FF0000"/>
                <w:lang w:val="en-US" w:eastAsia="zh-CN"/>
              </w:rPr>
              <w:t>or PUSCH transmission related to random access procedure that initiate a channel occupancy</w:t>
            </w:r>
            <w:r>
              <w:rPr>
                <w:rFonts w:eastAsia="Malgun Gothic"/>
                <w:lang w:val="en-US" w:eastAsia="ko-KR"/>
              </w:rPr>
              <w:t xml:space="preserve">, the UE determines the corresponding UL channel access priority </w:t>
            </w:r>
            <w:r>
              <w:rPr>
                <w:rFonts w:eastAsia="Malgun Gothic"/>
                <w:lang w:val="en-US" w:eastAsia="ko-KR"/>
              </w:rPr>
              <w:fldChar w:fldCharType="begin"/>
            </w:r>
            <w:r>
              <w:rPr>
                <w:rFonts w:eastAsia="Malgun Gothic"/>
                <w:lang w:val="en-US" w:eastAsia="ko-KR"/>
              </w:rPr>
              <w:instrText xml:space="preserve"> QUOTE </w:instrText>
            </w:r>
            <w:r>
              <w:rPr>
                <w:rFonts w:eastAsia="Malgun Gothic"/>
                <w:lang w:val="en-US" w:eastAsia="ko-KR"/>
              </w:rPr>
              <w:pict>
                <v:shape id="_x0000_i1029" type="#_x0000_t75" style="width: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4BC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83A2D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F83A2D&quot; wsp:rsidP=&quot;00F83A2D&quot;&gt;&lt;m:oMathPara&gt;&lt;m:oMath&gt;&lt;m:r&gt;&lt;aml:annotation aml:id=&quot;0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w:sz w:val=&quot;18&quot;/&gt;&lt;w:sz-cs w:val=&quot;18&quot;/&gt;&lt;/w:rPr&gt;&lt;m:t&gt;p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instrText xml:space="preserve"> </w:instrText>
            </w:r>
            <w:r>
              <w:rPr>
                <w:rFonts w:eastAsia="Malgun Gothic"/>
                <w:lang w:val="en-US" w:eastAsia="ko-KR"/>
              </w:rPr>
              <w:fldChar w:fldCharType="separate"/>
            </w:r>
            <w:r>
              <w:rPr>
                <w:rFonts w:eastAsia="Malgun Gothic"/>
                <w:lang w:val="en-US" w:eastAsia="ko-KR"/>
              </w:rPr>
              <w:pict>
                <v:shape id="_x0000_i1030" type="#_x0000_t75" style="width: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4BC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83A2D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F83A2D&quot; wsp:rsidP=&quot;00F83A2D&quot;&gt;&lt;m:oMathPara&gt;&lt;m:oMath&gt;&lt;m:r&gt;&lt;aml:annotation aml:id=&quot;0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w:sz w:val=&quot;18&quot;/&gt;&lt;w:sz-cs w:val=&quot;18&quot;/&gt;&lt;/w:rPr&gt;&lt;m:t&gt;p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fldChar w:fldCharType="end"/>
            </w:r>
            <w:r>
              <w:rPr>
                <w:rFonts w:eastAsia="Malgun Gothic"/>
                <w:lang w:val="en-US" w:eastAsia="ko-KR"/>
              </w:rPr>
              <w:t xml:space="preserve"> in Table 4.2.1-1 following the procedures described in Clause 5.6.2 in [9].</w:t>
            </w:r>
          </w:p>
          <w:p w:rsidR="00DE0B2B" w:rsidRDefault="008F641A" w:rsidP="002C356E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.......</w:t>
            </w:r>
          </w:p>
        </w:tc>
      </w:tr>
    </w:tbl>
    <w:p w:rsidR="00DE0B2B" w:rsidRDefault="00DE0B2B">
      <w:pPr>
        <w:rPr>
          <w:rFonts w:eastAsia="宋体"/>
          <w:lang w:val="en-US" w:eastAsia="zh-CN"/>
        </w:rPr>
      </w:pPr>
    </w:p>
    <w:p w:rsidR="00DE0B2B" w:rsidRDefault="008F641A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Further, based on the above modification and current RAN1 and RAN2 specs, we can observe th</w:t>
      </w:r>
      <w:r>
        <w:rPr>
          <w:rFonts w:eastAsia="宋体" w:hint="eastAsia"/>
          <w:lang w:val="en-US" w:eastAsia="zh-CN"/>
        </w:rPr>
        <w:t xml:space="preserve">at the determination of CAPC for PUSCH transmission just need to refer to TS </w:t>
      </w:r>
      <w:r>
        <w:rPr>
          <w:rFonts w:eastAsia="宋体" w:hint="eastAsia"/>
          <w:lang w:val="en-US" w:eastAsia="zh-CN"/>
        </w:rPr>
        <w:t>38.300 regardless of whether PUSCH transmission with user plane data.</w:t>
      </w:r>
      <w:r>
        <w:rPr>
          <w:rFonts w:eastAsia="宋体" w:hint="eastAsia"/>
          <w:lang w:val="en-US" w:eastAsia="zh-CN"/>
        </w:rPr>
        <w:t xml:space="preserve"> So, we think that it is necessary to further revise some places with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 xml:space="preserve">PUSCH </w:t>
      </w:r>
      <w:r>
        <w:rPr>
          <w:rFonts w:eastAsia="宋体" w:hint="eastAsia"/>
          <w:lang w:val="en-US" w:eastAsia="zh-CN"/>
        </w:rPr>
        <w:t>transmission with user plane data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description and redundant text description. The details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0"/>
      </w:tblGrid>
      <w:tr w:rsidR="00DE0B2B">
        <w:tc>
          <w:tcPr>
            <w:tcW w:w="9620" w:type="dxa"/>
          </w:tcPr>
          <w:p w:rsidR="00DE0B2B" w:rsidRDefault="008F641A">
            <w:pPr>
              <w:pStyle w:val="Heading3"/>
              <w:numPr>
                <w:ilvl w:val="2"/>
                <w:numId w:val="0"/>
              </w:numPr>
              <w:tabs>
                <w:tab w:val="left" w:pos="450"/>
              </w:tabs>
              <w:outlineLvl w:val="2"/>
            </w:pPr>
            <w:r>
              <w:t>4.2.1</w:t>
            </w:r>
            <w:r>
              <w:tab/>
              <w:t>Channel access procedures for uplink transmission(s)</w:t>
            </w:r>
          </w:p>
          <w:p w:rsidR="00DE0B2B" w:rsidRDefault="008F641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.......</w:t>
            </w:r>
          </w:p>
          <w:p w:rsidR="00DE0B2B" w:rsidRDefault="008F641A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When a UE uses Type 1 channel access procedures for PUSCH transmissions</w:t>
            </w:r>
            <w:r>
              <w:rPr>
                <w:rFonts w:eastAsia="Malgun Gothic"/>
                <w:strike/>
                <w:color w:val="FF0000"/>
                <w:lang w:val="en-US" w:eastAsia="ko-KR"/>
              </w:rPr>
              <w:t xml:space="preserve"> with user plane data </w:t>
            </w:r>
            <w:r>
              <w:rPr>
                <w:rFonts w:eastAsia="Malgun Gothic"/>
                <w:lang w:val="en-US" w:eastAsia="ko-KR"/>
              </w:rPr>
              <w:t xml:space="preserve">indicated by a UL </w:t>
            </w:r>
            <w:r>
              <w:rPr>
                <w:rFonts w:eastAsia="Malgun Gothic"/>
                <w:lang w:val="en-US" w:eastAsia="ko-KR"/>
              </w:rPr>
              <w:t>grant</w:t>
            </w:r>
            <w:r>
              <w:rPr>
                <w:rFonts w:eastAsia="Malgun Gothic"/>
                <w:color w:val="FF0000"/>
                <w:lang w:val="en-US" w:eastAsia="ko-KR"/>
              </w:rPr>
              <w:t xml:space="preserve"> </w:t>
            </w:r>
            <w:r>
              <w:rPr>
                <w:rFonts w:eastAsia="Malgun Gothic"/>
                <w:strike/>
                <w:color w:val="FF0000"/>
                <w:lang w:val="en-US" w:eastAsia="ko-KR"/>
              </w:rPr>
              <w:t>or related to random access procedure</w:t>
            </w:r>
            <w:r>
              <w:rPr>
                <w:rFonts w:eastAsia="Malgun Gothic"/>
                <w:lang w:val="en-US" w:eastAsia="ko-KR"/>
              </w:rPr>
              <w:t xml:space="preserve"> where the corresponding UL channel access priority </w:t>
            </w:r>
            <w:r>
              <w:rPr>
                <w:rFonts w:eastAsia="Malgun Gothic"/>
                <w:lang w:val="en-US" w:eastAsia="ko-KR"/>
              </w:rPr>
              <w:fldChar w:fldCharType="begin"/>
            </w:r>
            <w:r>
              <w:rPr>
                <w:rFonts w:eastAsia="Malgun Gothic"/>
                <w:lang w:val="en-US" w:eastAsia="ko-KR"/>
              </w:rPr>
              <w:instrText xml:space="preserve"> QUOTE </w:instrText>
            </w:r>
            <w:r>
              <w:rPr>
                <w:rFonts w:eastAsia="Malgun Gothic"/>
                <w:lang w:val="en-US" w:eastAsia="ko-KR"/>
              </w:rPr>
              <w:pict>
                <v:shape id="_x0000_i1031" type="#_x0000_t75" style="width: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4BC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3870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BF3870&quot; wsp:rsidP=&quot;00BF3870&quot;&gt;&lt;m:oMathPara&gt;&lt;m:oMath&gt;&lt;m:r&gt;&lt;aml:annotation aml:id=&quot;0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w:sz w:val=&quot;18&quot;/&gt;&lt;w:sz-cs w:val=&quot;18&quot;/&gt;&lt;/w:rPr&gt;&lt;m:t&gt;p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instrText xml:space="preserve"> </w:instrText>
            </w:r>
            <w:r>
              <w:rPr>
                <w:rFonts w:eastAsia="Malgun Gothic"/>
                <w:lang w:val="en-US" w:eastAsia="ko-KR"/>
              </w:rPr>
              <w:fldChar w:fldCharType="separate"/>
            </w:r>
            <w:r>
              <w:rPr>
                <w:rFonts w:eastAsia="Malgun Gothic"/>
                <w:lang w:val="en-US" w:eastAsia="ko-KR"/>
              </w:rPr>
              <w:pict>
                <v:shape id="_x0000_i1032" type="#_x0000_t75" style="width: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4BC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3870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BF3870&quot; wsp:rsidP=&quot;00BF3870&quot;&gt;&lt;m:oMathPara&gt;&lt;m:oMath&gt;&lt;m:r&gt;&lt;aml:annotation aml:id=&quot;0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w:sz w:val=&quot;18&quot;/&gt;&lt;w:sz-cs w:val=&quot;18&quot;/&gt;&lt;/w:rPr&gt;&lt;m:t&gt;p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fldChar w:fldCharType="end"/>
            </w:r>
            <w:r>
              <w:rPr>
                <w:rFonts w:eastAsia="Malgun Gothic"/>
                <w:lang w:val="en-US" w:eastAsia="ko-KR"/>
              </w:rPr>
              <w:t xml:space="preserve"> is not indicated, the UE determines </w:t>
            </w:r>
            <w:r>
              <w:rPr>
                <w:rFonts w:eastAsia="Malgun Gothic"/>
                <w:lang w:val="en-US" w:eastAsia="ko-KR"/>
              </w:rPr>
              <w:fldChar w:fldCharType="begin"/>
            </w:r>
            <w:r>
              <w:rPr>
                <w:rFonts w:eastAsia="Malgun Gothic"/>
                <w:lang w:val="en-US" w:eastAsia="ko-KR"/>
              </w:rPr>
              <w:instrText xml:space="preserve"> QUOTE </w:instrText>
            </w:r>
            <w:r>
              <w:rPr>
                <w:rFonts w:eastAsia="Malgun Gothic"/>
                <w:lang w:val="en-US" w:eastAsia="ko-KR"/>
              </w:rPr>
              <w:pict>
                <v:shape id="_x0000_i1033" type="#_x0000_t75" style="width: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4BC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1448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E1448D&quot; wsp:rsidP=&quot;00E1448D&quot;&gt;&lt;m:oMathPara&gt;&lt;m:oMath&gt;&lt;m:r&gt;&lt;aml:annotation aml:id=&quot;0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w:sz w:val=&quot;18&quot;/&gt;&lt;w:sz-cs w:val=&quot;18&quot;/&gt;&lt;/w:rPr&gt;&lt;m:t&gt;p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instrText xml:space="preserve"> </w:instrText>
            </w:r>
            <w:r>
              <w:rPr>
                <w:rFonts w:eastAsia="Malgun Gothic"/>
                <w:lang w:val="en-US" w:eastAsia="ko-KR"/>
              </w:rPr>
              <w:fldChar w:fldCharType="separate"/>
            </w:r>
            <w:r>
              <w:rPr>
                <w:rFonts w:eastAsia="Malgun Gothic"/>
                <w:lang w:val="en-US" w:eastAsia="ko-KR"/>
              </w:rPr>
              <w:pict>
                <v:shape id="_x0000_i1034" type="#_x0000_t75" style="width: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4BC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1448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E1448D&quot; wsp:rsidP=&quot;00E1448D&quot;&gt;&lt;m:oMathPara&gt;&lt;m:oMath&gt;&lt;m:r&gt;&lt;aml:annotation aml:id=&quot;0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w:sz w:val=&quot;18&quot;/&gt;&lt;w:sz-cs w:val=&quot;18&quot;/&gt;&lt;/w:rPr&gt;&lt;m:t&gt;p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fldChar w:fldCharType="end"/>
            </w:r>
            <w:r>
              <w:rPr>
                <w:rFonts w:eastAsia="Malgun Gothic"/>
                <w:lang w:val="en-US" w:eastAsia="ko-KR"/>
              </w:rPr>
              <w:t xml:space="preserve">  in Table 4.2.1-1 following the same procedures as for PUSCH transmission on configured resources</w:t>
            </w:r>
            <w:r>
              <w:rPr>
                <w:rFonts w:eastAsia="Malgun Gothic"/>
                <w:lang w:val="en-US" w:eastAsia="ko-KR"/>
              </w:rPr>
              <w:t xml:space="preserve"> using Type 1 channel access procedures. </w:t>
            </w:r>
          </w:p>
          <w:p w:rsidR="00DE0B2B" w:rsidRDefault="008F641A">
            <w:pPr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.......</w:t>
            </w:r>
          </w:p>
        </w:tc>
      </w:tr>
    </w:tbl>
    <w:p w:rsidR="00DE0B2B" w:rsidRDefault="00DE0B2B">
      <w:pPr>
        <w:jc w:val="both"/>
        <w:rPr>
          <w:rFonts w:eastAsia="宋体"/>
          <w:lang w:val="en-US" w:eastAsia="ko-KR"/>
        </w:rPr>
      </w:pPr>
    </w:p>
    <w:p w:rsidR="002C356E" w:rsidRDefault="008F641A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To sum up, we think it is important to update RAN1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CAPC description to avoid possible differences in the implementation process from leading to the wrong CAPC selection. </w:t>
      </w:r>
    </w:p>
    <w:p w:rsidR="002C356E" w:rsidRDefault="002C356E">
      <w:pPr>
        <w:jc w:val="both"/>
        <w:rPr>
          <w:rFonts w:eastAsia="宋体"/>
          <w:lang w:val="en-US" w:eastAsia="zh-CN"/>
        </w:rPr>
      </w:pPr>
    </w:p>
    <w:p w:rsidR="00DE0B2B" w:rsidRDefault="002C356E">
      <w:pPr>
        <w:jc w:val="both"/>
        <w:rPr>
          <w:rFonts w:eastAsia="宋体"/>
          <w:lang w:val="en-US" w:eastAsia="zh-CN"/>
        </w:rPr>
      </w:pPr>
      <w:r w:rsidRPr="002C356E">
        <w:rPr>
          <w:rFonts w:hint="eastAsia"/>
          <w:b/>
          <w:bCs/>
          <w:u w:val="single"/>
          <w:lang w:val="en-US" w:eastAsia="zh-CN"/>
        </w:rPr>
        <w:t>Proposal 1</w:t>
      </w:r>
      <w:r>
        <w:rPr>
          <w:rFonts w:hint="eastAsia"/>
          <w:b/>
          <w:b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Adopt TP#1</w:t>
      </w:r>
      <w:r>
        <w:rPr>
          <w:rFonts w:hint="eastAsia"/>
          <w:b/>
          <w:bCs/>
          <w:i/>
          <w:iCs/>
          <w:lang w:val="en-US" w:eastAsia="zh-CN"/>
        </w:rPr>
        <w:t xml:space="preserve"> to revise the related description on the CAPC for MSG3 and MSGA PUSCH in Clause 4.2.1 of TS 37.213.</w:t>
      </w:r>
    </w:p>
    <w:tbl>
      <w:tblPr>
        <w:tblStyle w:val="TableGrid"/>
        <w:tblW w:w="9621" w:type="dxa"/>
        <w:tblLayout w:type="fixed"/>
        <w:tblLook w:val="04A0" w:firstRow="1" w:lastRow="0" w:firstColumn="1" w:lastColumn="0" w:noHBand="0" w:noVBand="1"/>
      </w:tblPr>
      <w:tblGrid>
        <w:gridCol w:w="9621"/>
      </w:tblGrid>
      <w:tr w:rsidR="00DE0B2B">
        <w:tc>
          <w:tcPr>
            <w:tcW w:w="9621" w:type="dxa"/>
          </w:tcPr>
          <w:p w:rsidR="00DE0B2B" w:rsidRDefault="008F641A">
            <w:pPr>
              <w:widowControl w:val="0"/>
              <w:autoSpaceDE w:val="0"/>
              <w:autoSpaceDN w:val="0"/>
              <w:adjustRightInd w:val="0"/>
              <w:snapToGrid w:val="0"/>
              <w:spacing w:afterLines="50" w:after="120" w:line="240" w:lineRule="auto"/>
              <w:jc w:val="both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Reasons for change</w:t>
            </w:r>
          </w:p>
          <w:p w:rsidR="00DE0B2B" w:rsidRDefault="008F641A">
            <w:pPr>
              <w:widowControl w:val="0"/>
              <w:autoSpaceDE w:val="0"/>
              <w:autoSpaceDN w:val="0"/>
              <w:adjustRightInd w:val="0"/>
              <w:snapToGrid w:val="0"/>
              <w:spacing w:afterLines="50" w:after="120" w:line="240" w:lineRule="auto"/>
              <w:jc w:val="both"/>
              <w:rPr>
                <w:rFonts w:eastAsia="宋体"/>
                <w:bCs/>
                <w:lang w:val="en-US" w:eastAsia="zh-CN"/>
              </w:rPr>
            </w:pPr>
            <w:r>
              <w:rPr>
                <w:rFonts w:eastAsia="Calibri Light"/>
                <w:bCs/>
                <w:lang w:eastAsia="ja-JP"/>
              </w:rPr>
              <w:t>To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achieve the</w:t>
            </w:r>
            <w:r>
              <w:rPr>
                <w:rFonts w:eastAsia="Calibri Light"/>
                <w:bCs/>
                <w:lang w:eastAsia="ja-JP"/>
              </w:rPr>
              <w:t xml:space="preserve"> </w:t>
            </w:r>
            <w:r>
              <w:rPr>
                <w:rFonts w:eastAsia="宋体" w:hint="eastAsia"/>
                <w:bCs/>
                <w:lang w:val="en-US" w:eastAsia="zh-CN"/>
              </w:rPr>
              <w:t>alignment between TS 37.213 and TS 38.300 on CAPC and remove redundant text description.</w:t>
            </w:r>
          </w:p>
          <w:p w:rsidR="00DE0B2B" w:rsidRDefault="008F641A">
            <w:pPr>
              <w:widowControl w:val="0"/>
              <w:autoSpaceDE w:val="0"/>
              <w:autoSpaceDN w:val="0"/>
              <w:adjustRightInd w:val="0"/>
              <w:snapToGrid w:val="0"/>
              <w:spacing w:afterLines="50" w:after="120" w:line="240" w:lineRule="auto"/>
              <w:jc w:val="both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lastRenderedPageBreak/>
              <w:t>Summary of changes</w:t>
            </w:r>
          </w:p>
          <w:p w:rsidR="00DE0B2B" w:rsidRDefault="008F641A" w:rsidP="002C356E">
            <w:pPr>
              <w:pStyle w:val="CRCoverPage"/>
              <w:numPr>
                <w:ilvl w:val="0"/>
                <w:numId w:val="10"/>
              </w:numPr>
              <w:snapToGrid w:val="0"/>
              <w:spacing w:after="0"/>
              <w:rPr>
                <w:rFonts w:ascii="Times New Roman" w:hAnsi="Times New Roman"/>
                <w:snapToGrid w:val="0"/>
                <w:lang w:val="en-US" w:eastAsia="zh-CN"/>
              </w:rPr>
            </w:pPr>
            <w:r>
              <w:rPr>
                <w:rFonts w:ascii="Times New Roman" w:hAnsi="Times New Roman"/>
                <w:snapToGrid w:val="0"/>
                <w:lang w:val="en-US" w:eastAsia="zh-CN"/>
              </w:rPr>
              <w:t>Statement are reordered to improve legibility;</w:t>
            </w:r>
          </w:p>
          <w:p w:rsidR="00DE0B2B" w:rsidRDefault="008F641A" w:rsidP="002C356E">
            <w:pPr>
              <w:pStyle w:val="CRCoverPage"/>
              <w:numPr>
                <w:ilvl w:val="0"/>
                <w:numId w:val="10"/>
              </w:numPr>
              <w:snapToGrid w:val="0"/>
              <w:spacing w:after="0"/>
              <w:rPr>
                <w:rFonts w:ascii="Times New Roman" w:hAnsi="Times New Roman"/>
                <w:snapToGrid w:val="0"/>
                <w:lang w:val="en-US" w:eastAsia="zh-CN"/>
              </w:rPr>
            </w:pPr>
            <w:r>
              <w:rPr>
                <w:rFonts w:ascii="Times New Roman" w:hAnsi="Times New Roman"/>
                <w:snapToGrid w:val="0"/>
                <w:lang w:val="en-US" w:eastAsia="zh-CN"/>
              </w:rPr>
              <w:t xml:space="preserve">Change the CAPC for </w:t>
            </w:r>
            <w:r>
              <w:rPr>
                <w:rFonts w:ascii="Times New Roman" w:hAnsi="Times New Roman"/>
                <w:snapToGrid w:val="0"/>
                <w:lang w:val="en-US" w:eastAsia="zh-CN"/>
              </w:rPr>
              <w:t>MSG3/MSGA PUSCH from “channel access priority class p=1” to “follow CAPC description mentioned in Clause 5.6.2 in 3GPP TS 38.300”;</w:t>
            </w:r>
          </w:p>
          <w:p w:rsidR="00DE0B2B" w:rsidRDefault="008F641A" w:rsidP="002C356E">
            <w:pPr>
              <w:pStyle w:val="CRCoverPage"/>
              <w:numPr>
                <w:ilvl w:val="0"/>
                <w:numId w:val="10"/>
              </w:numPr>
              <w:snapToGrid w:val="0"/>
              <w:spacing w:after="0"/>
              <w:rPr>
                <w:rFonts w:ascii="Times New Roman" w:hAnsi="Times New Roman"/>
                <w:snapToGrid w:val="0"/>
                <w:lang w:val="en-US" w:eastAsia="zh-CN"/>
              </w:rPr>
            </w:pPr>
            <w:r>
              <w:rPr>
                <w:rFonts w:ascii="Times New Roman" w:hAnsi="Times New Roman"/>
                <w:snapToGrid w:val="0"/>
                <w:lang w:val="en-US" w:eastAsia="zh-CN"/>
              </w:rPr>
              <w:t>Delete</w:t>
            </w:r>
            <w:r>
              <w:rPr>
                <w:rFonts w:ascii="Times New Roman" w:hAnsi="Times New Roman" w:hint="eastAsia"/>
                <w:snapToGrid w:val="0"/>
                <w:lang w:val="en-US" w:eastAsia="zh-CN"/>
              </w:rPr>
              <w:t xml:space="preserve"> </w:t>
            </w:r>
            <w:r>
              <w:rPr>
                <w:rFonts w:ascii="Times New Roman" w:eastAsia="宋体" w:hAnsi="Times New Roman"/>
                <w:lang w:val="en-US" w:eastAsia="zh-CN"/>
              </w:rPr>
              <w:t>“</w:t>
            </w:r>
            <w:r>
              <w:rPr>
                <w:rFonts w:ascii="Times New Roman" w:eastAsia="Malgun Gothic" w:hAnsi="Times New Roman"/>
                <w:lang w:val="en-US" w:eastAsia="ko-KR"/>
              </w:rPr>
              <w:t>with user plane data</w:t>
            </w:r>
            <w:r>
              <w:rPr>
                <w:rFonts w:ascii="Times New Roman" w:eastAsia="宋体" w:hAnsi="Times New Roman"/>
                <w:lang w:val="en-US" w:eastAsia="zh-CN"/>
              </w:rPr>
              <w:t>”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after PUSCH transmission and remove</w:t>
            </w:r>
            <w:r>
              <w:rPr>
                <w:rFonts w:ascii="Times New Roman" w:hAnsi="Times New Roman"/>
                <w:snapToGrid w:val="0"/>
                <w:lang w:val="en-US" w:eastAsia="zh-CN"/>
              </w:rPr>
              <w:t xml:space="preserve"> “or related to random access procedure”</w:t>
            </w:r>
            <w:r>
              <w:rPr>
                <w:rFonts w:ascii="Times New Roman" w:hAnsi="Times New Roman" w:hint="eastAsia"/>
                <w:snapToGrid w:val="0"/>
                <w:lang w:val="en-US" w:eastAsia="zh-CN"/>
              </w:rPr>
              <w:t xml:space="preserve"> in the </w:t>
            </w:r>
            <w:r w:rsidR="002C356E">
              <w:rPr>
                <w:rFonts w:ascii="Times New Roman" w:hAnsi="Times New Roman"/>
                <w:snapToGrid w:val="0"/>
                <w:lang w:val="en-US" w:eastAsia="zh-CN"/>
              </w:rPr>
              <w:t>paragraph</w:t>
            </w:r>
            <w:r>
              <w:rPr>
                <w:rFonts w:ascii="Times New Roman" w:hAnsi="Times New Roman" w:hint="eastAsia"/>
                <w:snapToGrid w:val="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snapToGrid w:val="0"/>
                <w:lang w:val="en-US" w:eastAsia="zh-CN"/>
              </w:rPr>
              <w:t>“W</w:t>
            </w:r>
            <w:r>
              <w:rPr>
                <w:rFonts w:ascii="Times New Roman" w:hAnsi="Times New Roman"/>
                <w:snapToGrid w:val="0"/>
                <w:lang w:val="en-US" w:eastAsia="zh-CN"/>
              </w:rPr>
              <w:t>hen a UE uses Type 1</w:t>
            </w:r>
            <w:r>
              <w:rPr>
                <w:rFonts w:ascii="Times New Roman" w:hAnsi="Times New Roman" w:hint="eastAsia"/>
                <w:snapToGrid w:val="0"/>
                <w:lang w:val="en-US" w:eastAsia="zh-CN"/>
              </w:rPr>
              <w:t>...</w:t>
            </w:r>
            <w:r>
              <w:rPr>
                <w:rFonts w:ascii="Times New Roman" w:hAnsi="Times New Roman"/>
                <w:snapToGrid w:val="0"/>
                <w:lang w:val="en-US" w:eastAsia="zh-CN"/>
              </w:rPr>
              <w:t xml:space="preserve"> for PUSCH transmissions with user plane data indicated by a UL grant or related to random access procedure </w:t>
            </w:r>
            <w:r>
              <w:rPr>
                <w:rFonts w:ascii="Times New Roman" w:hAnsi="Times New Roman" w:hint="eastAsia"/>
                <w:snapToGrid w:val="0"/>
                <w:lang w:val="en-US" w:eastAsia="zh-CN"/>
              </w:rPr>
              <w:t>...</w:t>
            </w:r>
            <w:r>
              <w:rPr>
                <w:rFonts w:ascii="Times New Roman" w:hAnsi="Times New Roman"/>
                <w:snapToGrid w:val="0"/>
                <w:lang w:val="en-US" w:eastAsia="zh-CN"/>
              </w:rPr>
              <w:t xml:space="preserve"> on configured resources using Type 1 channel access procedures. ”</w:t>
            </w:r>
          </w:p>
          <w:p w:rsidR="00DE0B2B" w:rsidRDefault="008F641A">
            <w:pPr>
              <w:widowControl w:val="0"/>
              <w:autoSpaceDE w:val="0"/>
              <w:autoSpaceDN w:val="0"/>
              <w:adjustRightInd w:val="0"/>
              <w:snapToGrid w:val="0"/>
              <w:spacing w:afterLines="50" w:after="120" w:line="240" w:lineRule="auto"/>
              <w:jc w:val="both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Specs/Sections impacted</w:t>
            </w:r>
          </w:p>
          <w:p w:rsidR="00DE0B2B" w:rsidRDefault="008F641A">
            <w:pPr>
              <w:widowControl w:val="0"/>
              <w:autoSpaceDE w:val="0"/>
              <w:autoSpaceDN w:val="0"/>
              <w:adjustRightInd w:val="0"/>
              <w:snapToGrid w:val="0"/>
              <w:spacing w:afterLines="50" w:after="120" w:line="240" w:lineRule="auto"/>
              <w:jc w:val="both"/>
              <w:rPr>
                <w:rFonts w:eastAsia="Calibri Light"/>
                <w:bCs/>
                <w:lang w:val="en-US" w:eastAsia="zh-CN"/>
              </w:rPr>
            </w:pPr>
            <w:r>
              <w:rPr>
                <w:rFonts w:eastAsia="Calibri Light"/>
                <w:bCs/>
                <w:lang w:eastAsia="zh-CN"/>
              </w:rPr>
              <w:t>TS 3</w:t>
            </w:r>
            <w:r>
              <w:rPr>
                <w:rFonts w:eastAsia="Calibri Light" w:hint="eastAsia"/>
                <w:bCs/>
                <w:lang w:val="en-US" w:eastAsia="zh-CN"/>
              </w:rPr>
              <w:t>7</w:t>
            </w:r>
            <w:r>
              <w:rPr>
                <w:rFonts w:eastAsia="Calibri Light"/>
                <w:bCs/>
                <w:lang w:eastAsia="zh-CN"/>
              </w:rPr>
              <w:t>.21</w:t>
            </w:r>
            <w:r>
              <w:rPr>
                <w:rFonts w:eastAsia="Calibri Light" w:hint="eastAsia"/>
                <w:bCs/>
                <w:lang w:val="en-US" w:eastAsia="zh-CN"/>
              </w:rPr>
              <w:t>3</w:t>
            </w:r>
            <w:r>
              <w:rPr>
                <w:rFonts w:eastAsia="Calibri Light"/>
                <w:bCs/>
                <w:lang w:eastAsia="zh-CN"/>
              </w:rPr>
              <w:t xml:space="preserve">, Section </w:t>
            </w:r>
            <w:r>
              <w:rPr>
                <w:rFonts w:eastAsia="Calibri Light" w:hint="eastAsia"/>
                <w:bCs/>
                <w:lang w:val="en-US" w:eastAsia="zh-CN"/>
              </w:rPr>
              <w:t>4</w:t>
            </w:r>
            <w:r>
              <w:rPr>
                <w:rFonts w:eastAsia="Calibri Light" w:hint="eastAsia"/>
                <w:bCs/>
                <w:lang w:val="en-US" w:eastAsia="zh-CN"/>
              </w:rPr>
              <w:t>.</w:t>
            </w:r>
            <w:r>
              <w:rPr>
                <w:rFonts w:eastAsia="Calibri Light" w:hint="eastAsia"/>
                <w:bCs/>
                <w:lang w:val="en-US" w:eastAsia="zh-CN"/>
              </w:rPr>
              <w:t>2</w:t>
            </w:r>
            <w:r>
              <w:rPr>
                <w:rFonts w:eastAsia="Calibri Light" w:hint="eastAsia"/>
                <w:bCs/>
                <w:lang w:val="en-US" w:eastAsia="zh-CN"/>
              </w:rPr>
              <w:t>.</w:t>
            </w:r>
            <w:r>
              <w:rPr>
                <w:rFonts w:eastAsia="Calibri Light" w:hint="eastAsia"/>
                <w:bCs/>
                <w:lang w:val="en-US" w:eastAsia="zh-CN"/>
              </w:rPr>
              <w:t>1</w:t>
            </w:r>
            <w:r>
              <w:rPr>
                <w:rFonts w:eastAsia="Calibri Light" w:hint="eastAsia"/>
                <w:bCs/>
                <w:lang w:val="en-US" w:eastAsia="zh-CN"/>
              </w:rPr>
              <w:t>.</w:t>
            </w:r>
          </w:p>
          <w:p w:rsidR="00DE0B2B" w:rsidRDefault="008F641A">
            <w:pPr>
              <w:snapToGrid w:val="0"/>
              <w:spacing w:beforeLines="50" w:before="120" w:afterLines="50" w:after="120" w:line="240" w:lineRule="auto"/>
              <w:jc w:val="center"/>
              <w:rPr>
                <w:color w:val="C00000"/>
              </w:rPr>
            </w:pPr>
            <w:r>
              <w:rPr>
                <w:rFonts w:hint="eastAsia"/>
                <w:color w:val="C00000"/>
              </w:rPr>
              <w:t xml:space="preserve">&lt; </w:t>
            </w:r>
            <w:r>
              <w:rPr>
                <w:rFonts w:hint="eastAsia"/>
                <w:color w:val="C00000"/>
              </w:rPr>
              <w:t>Start of text proposal for 3</w:t>
            </w:r>
            <w:r>
              <w:rPr>
                <w:rFonts w:eastAsia="宋体" w:hint="eastAsia"/>
                <w:color w:val="C00000"/>
                <w:lang w:val="en-US" w:eastAsia="zh-CN"/>
              </w:rPr>
              <w:t>7</w:t>
            </w:r>
            <w:r>
              <w:rPr>
                <w:rFonts w:hint="eastAsia"/>
                <w:color w:val="C00000"/>
              </w:rPr>
              <w:t>.213 [</w:t>
            </w:r>
            <w:r>
              <w:rPr>
                <w:rFonts w:eastAsia="宋体" w:hint="eastAsia"/>
                <w:color w:val="C00000"/>
                <w:lang w:val="en-US" w:eastAsia="zh-CN"/>
              </w:rPr>
              <w:t>3</w:t>
            </w:r>
            <w:r>
              <w:rPr>
                <w:rFonts w:hint="eastAsia"/>
                <w:color w:val="C00000"/>
              </w:rPr>
              <w:t>]&gt;</w:t>
            </w:r>
          </w:p>
          <w:p w:rsidR="00DE0B2B" w:rsidRDefault="008F641A">
            <w:pPr>
              <w:jc w:val="center"/>
            </w:pPr>
            <w:r>
              <w:t>==================</w:t>
            </w:r>
            <w:r>
              <w:t xml:space="preserve"> Beginning of text proposal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1</w:t>
            </w:r>
            <w:r>
              <w:t>==</w:t>
            </w:r>
            <w:r>
              <w:t>=================</w:t>
            </w:r>
          </w:p>
          <w:p w:rsidR="00DE0B2B" w:rsidRDefault="008F641A">
            <w:pPr>
              <w:pStyle w:val="Heading3"/>
              <w:numPr>
                <w:ilvl w:val="2"/>
                <w:numId w:val="0"/>
              </w:numPr>
              <w:tabs>
                <w:tab w:val="left" w:pos="450"/>
              </w:tabs>
              <w:outlineLvl w:val="2"/>
            </w:pPr>
            <w:bookmarkStart w:id="6" w:name="_Toc35593608"/>
            <w:bookmarkStart w:id="7" w:name="_Toc44669016"/>
            <w:bookmarkStart w:id="8" w:name="_Toc524694440"/>
            <w:bookmarkStart w:id="9" w:name="_Toc51607165"/>
            <w:bookmarkStart w:id="10" w:name="_Toc28873150"/>
            <w:r>
              <w:t>4.2.1</w:t>
            </w:r>
            <w:r>
              <w:tab/>
              <w:t>Channel access procedures for uplink transmission(s)</w:t>
            </w:r>
            <w:bookmarkEnd w:id="6"/>
            <w:bookmarkEnd w:id="7"/>
            <w:bookmarkEnd w:id="8"/>
            <w:bookmarkEnd w:id="9"/>
            <w:bookmarkEnd w:id="10"/>
          </w:p>
          <w:p w:rsidR="00DE0B2B" w:rsidRDefault="008F641A" w:rsidP="002C356E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A UE can access a channel on which UL transmission(s) are performed according to one of Typ</w:t>
            </w:r>
            <w:r>
              <w:rPr>
                <w:lang w:val="en-US"/>
              </w:rPr>
              <w:t>e 1 or Type 2 UL channel access procedures. Type 1 channel access procedure is described in clause 4.2.1.1. Type 2 channel access procedure is described in clause 4.2.1.2.</w:t>
            </w:r>
          </w:p>
          <w:p w:rsidR="00DE0B2B" w:rsidRDefault="008F641A" w:rsidP="002C356E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If a UL grant scheduling a PUSCH transmission indicates Type 1 channel access proced</w:t>
            </w:r>
            <w:r>
              <w:rPr>
                <w:lang w:val="en-US"/>
              </w:rPr>
              <w:t xml:space="preserve">ures, the UE shall use Type 1 channel access procedures for transmitting transmissions including the PUSCH transmission unless stated otherwise in this clause. </w:t>
            </w:r>
          </w:p>
          <w:p w:rsidR="00DE0B2B" w:rsidRDefault="008F641A" w:rsidP="002C356E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A UE shall use Type 1 channel access procedures for transmitting transmissions including the au</w:t>
            </w:r>
            <w:r>
              <w:rPr>
                <w:lang w:val="en-US"/>
              </w:rPr>
              <w:t>tonomous or configured grant PUSCH transmission on configured UL resources unless stated otherwise in this clause.</w:t>
            </w:r>
          </w:p>
          <w:p w:rsidR="00DE0B2B" w:rsidRDefault="008F641A" w:rsidP="002C356E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If a UL grant scheduling a PUSCH transmission indicates Type 2 channel access procedures, the UE shall use Type 2 channel access procedures f</w:t>
            </w:r>
            <w:r>
              <w:rPr>
                <w:lang w:val="en-US"/>
              </w:rPr>
              <w:t xml:space="preserve">or transmitting transmissions including the PUSCH transmission unless stated otherwise in this clause. </w:t>
            </w:r>
          </w:p>
          <w:p w:rsidR="00DE0B2B" w:rsidRDefault="008F641A" w:rsidP="002C356E">
            <w:pPr>
              <w:snapToGrid w:val="0"/>
              <w:spacing w:after="0"/>
              <w:rPr>
                <w:rFonts w:eastAsia="Malgun Gothic"/>
                <w:lang w:val="en-US" w:eastAsia="ko-KR"/>
              </w:rPr>
            </w:pPr>
            <w:r>
              <w:rPr>
                <w:lang w:val="en-US"/>
              </w:rPr>
              <w:t xml:space="preserve">A UE shall use Type 1 channel access procedures for transmitting SRS transmissions not including a PUSCH transmission. UL channel access priority class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QUOTE </w:instrText>
            </w:r>
            <w:r>
              <w:rPr>
                <w:position w:val="-5"/>
              </w:rPr>
              <w:pict>
                <v:shape id="_x0000_i1035" type="#_x0000_t75" style="width:23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35C41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935C41&quot; wsp:rsidP=&quot;00935C41&quot;&gt;&lt;m:oMathPara&gt;&lt;m:oMath&gt;&lt;m:r&gt;&lt;aml:annotation aml:id=&quot;0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m:r&gt;&lt;aml:annotation aml:id=&quot;1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w:lang w:val=&quot;EN-US&quot;/&gt;&lt;/w:rPr&gt;&lt;m:t&gt;=1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lang w:val="en-US"/>
              </w:rPr>
              <w:instrText xml:space="preserve"> </w:instrText>
            </w:r>
            <w:r>
              <w:rPr>
                <w:lang w:val="en-US"/>
              </w:rPr>
              <w:fldChar w:fldCharType="separate"/>
            </w:r>
            <w:r>
              <w:rPr>
                <w:position w:val="-5"/>
              </w:rPr>
              <w:pict>
                <v:shape id="_x0000_i1036" type="#_x0000_t75" style="width:23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35C41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935C41&quot; wsp:rsidP=&quot;00935C41&quot;&gt;&lt;m:oMathPara&gt;&lt;m:oMath&gt;&lt;m:r&gt;&lt;aml:annotation aml:id=&quot;0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m:r&gt;&lt;aml:annotation aml:id=&quot;1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w:lang w:val=&quot;EN-US&quot;/&gt;&lt;/w:rPr&gt;&lt;m:t&gt;=1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 in Table 4.2.1-1 is used for SRS transmissions not including a PUSCH.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</w:p>
          <w:p w:rsidR="00DE0B2B" w:rsidRDefault="008F641A" w:rsidP="002C356E">
            <w:pPr>
              <w:snapToGrid w:val="0"/>
              <w:spacing w:after="0"/>
              <w:rPr>
                <w:rFonts w:eastAsia="Malgun Gothic"/>
                <w:lang w:val="en-US" w:eastAsia="ko-KR"/>
              </w:rPr>
            </w:pPr>
            <w:r>
              <w:rPr>
                <w:lang w:val="en-US"/>
              </w:rPr>
              <w:t xml:space="preserve">If a UE is scheduled by an eNB/gNB to transmit PUSCH and SRS in contiguous transmissions without any gaps in between, and if the UE cannot access the channel for PUSCH </w:t>
            </w:r>
            <w:r>
              <w:rPr>
                <w:lang w:val="en-US"/>
              </w:rPr>
              <w:t>transmission, the UE shall attempt to make SRS transmission  according to uplink channel access procedures</w:t>
            </w:r>
            <w:r>
              <w:rPr>
                <w:rFonts w:eastAsia="Malgun Gothic"/>
                <w:lang w:val="en-US" w:eastAsia="ko-KR"/>
              </w:rPr>
              <w:t xml:space="preserve"> specified for SRS transmission.</w:t>
            </w:r>
          </w:p>
          <w:p w:rsidR="00DE0B2B" w:rsidRDefault="008F641A" w:rsidP="002C356E">
            <w:pPr>
              <w:snapToGrid w:val="0"/>
              <w:spacing w:after="0"/>
              <w:rPr>
                <w:lang w:val="en-US"/>
              </w:rPr>
            </w:pPr>
            <w:bookmarkStart w:id="11" w:name="_Hlk26452879"/>
            <w:r>
              <w:rPr>
                <w:rFonts w:eastAsia="Malgun Gothic"/>
                <w:lang w:val="en-US" w:eastAsia="ko-KR"/>
              </w:rPr>
              <w:t xml:space="preserve">A UE shall use </w:t>
            </w:r>
            <w:r>
              <w:rPr>
                <w:lang w:val="en-US"/>
              </w:rPr>
              <w:t xml:space="preserve">Type 1 channel access procedures for PUCCH transmissions unless stated otherwise in this clause. If a </w:t>
            </w:r>
            <w:r>
              <w:rPr>
                <w:lang w:val="en-US"/>
              </w:rPr>
              <w:t>DL grant determined according to Clause 9.2.3 in [7, TS38.213] or a random access response (RAR) message for successRAR scheduling a PUCCH transmission indicates Type 2 channel access procedures, the UE shall use Type 2 channel access procedures</w:t>
            </w:r>
            <w:bookmarkEnd w:id="11"/>
            <w:r>
              <w:rPr>
                <w:lang w:val="en-US"/>
              </w:rPr>
              <w:t>.</w:t>
            </w:r>
          </w:p>
          <w:p w:rsidR="00DE0B2B" w:rsidRDefault="008F641A" w:rsidP="002C356E">
            <w:pPr>
              <w:snapToGrid w:val="0"/>
              <w:spacing w:after="0"/>
              <w:rPr>
                <w:lang w:val="en-US"/>
              </w:rPr>
            </w:pPr>
            <w:r>
              <w:rPr>
                <w:rFonts w:eastAsia="Malgun Gothic"/>
                <w:lang w:val="en-US" w:eastAsia="ko-KR"/>
              </w:rPr>
              <w:t>When a UE</w:t>
            </w:r>
            <w:r>
              <w:rPr>
                <w:rFonts w:eastAsia="Malgun Gothic"/>
                <w:lang w:val="en-US" w:eastAsia="ko-KR"/>
              </w:rPr>
              <w:t xml:space="preserve"> uses Type 1 channel access procedures for PUCCH transmissions or PUSCH only transmissions without UL-SCH, the UE shall use </w:t>
            </w:r>
            <w:r>
              <w:rPr>
                <w:lang w:val="en-US"/>
              </w:rPr>
              <w:t xml:space="preserve">UL channel access priority class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QUOTE </w:instrText>
            </w:r>
            <w:r>
              <w:rPr>
                <w:position w:val="-5"/>
              </w:rPr>
              <w:pict>
                <v:shape id="_x0000_i1037" type="#_x0000_t75" style="width:23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0F5C60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0F5C60&quot; wsp:rsidP=&quot;000F5C60&quot;&gt;&lt;m:oMathPara&gt;&lt;m:oMath&gt;&lt;m:r&gt;&lt;aml:annotation aml:id=&quot;0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m:r&gt;&lt;aml:annotation aml:id=&quot;1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w:lang w:val=&quot;EN-US&quot;/&gt;&lt;/w:rPr&gt;&lt;m:t&gt;=1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lang w:val="en-US"/>
              </w:rPr>
              <w:instrText xml:space="preserve"> </w:instrText>
            </w:r>
            <w:r>
              <w:rPr>
                <w:lang w:val="en-US"/>
              </w:rPr>
              <w:fldChar w:fldCharType="separate"/>
            </w:r>
            <w:r>
              <w:rPr>
                <w:position w:val="-5"/>
              </w:rPr>
              <w:pict>
                <v:shape id="_x0000_i1038" type="#_x0000_t75" style="width:23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0F5C60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0F5C60&quot; wsp:rsidP=&quot;000F5C60&quot;&gt;&lt;m:oMathPara&gt;&lt;m:oMath&gt;&lt;m:r&gt;&lt;aml:annotation aml:id=&quot;0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m:r&gt;&lt;aml:annotation aml:id=&quot;1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w:lang w:val=&quot;EN-US&quot;/&gt;&lt;/w:rPr&gt;&lt;m:t&gt;=1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 in Table 4.2.1-1.</w:t>
            </w:r>
          </w:p>
          <w:p w:rsidR="00DE0B2B" w:rsidRDefault="008F641A" w:rsidP="002C356E">
            <w:pPr>
              <w:snapToGrid w:val="0"/>
              <w:spacing w:after="0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When a</w:t>
            </w:r>
            <w:r>
              <w:rPr>
                <w:rFonts w:eastAsia="Malgun Gothic"/>
                <w:strike/>
                <w:lang w:val="en-US" w:eastAsia="ko-KR"/>
              </w:rPr>
              <w:t>A</w:t>
            </w:r>
            <w:r>
              <w:rPr>
                <w:rFonts w:eastAsia="Malgun Gothic"/>
                <w:lang w:val="en-US" w:eastAsia="ko-KR"/>
              </w:rPr>
              <w:t xml:space="preserve"> UE </w:t>
            </w:r>
            <w:r>
              <w:rPr>
                <w:rFonts w:eastAsia="Malgun Gothic"/>
                <w:strike/>
                <w:lang w:val="en-US" w:eastAsia="ko-KR"/>
              </w:rPr>
              <w:t>shall</w:t>
            </w:r>
            <w:r>
              <w:rPr>
                <w:rFonts w:eastAsia="Malgun Gothic"/>
                <w:lang w:val="en-US" w:eastAsia="ko-KR"/>
              </w:rPr>
              <w:t xml:space="preserve"> use</w:t>
            </w: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Malgun Gothic"/>
                <w:lang w:val="en-US" w:eastAsia="ko-KR"/>
              </w:rPr>
              <w:t xml:space="preserve"> Type 1 channel access procedure for PRACH tra</w:t>
            </w:r>
            <w:r>
              <w:rPr>
                <w:rFonts w:eastAsia="Malgun Gothic"/>
                <w:lang w:val="en-US" w:eastAsia="ko-KR"/>
              </w:rPr>
              <w:t>nsmissions</w:t>
            </w:r>
            <w:r>
              <w:rPr>
                <w:rFonts w:eastAsia="Malgun Gothic"/>
                <w:color w:val="FF0000"/>
                <w:lang w:val="en-US" w:eastAsia="ko-KR"/>
              </w:rPr>
              <w:t xml:space="preserve"> </w:t>
            </w:r>
            <w:r>
              <w:rPr>
                <w:rFonts w:eastAsia="宋体"/>
                <w:color w:val="FF0000"/>
                <w:lang w:val="en-US" w:eastAsia="zh-CN"/>
              </w:rPr>
              <w:t xml:space="preserve">to </w:t>
            </w:r>
            <w:r>
              <w:rPr>
                <w:rFonts w:eastAsia="Malgun Gothic"/>
                <w:strike/>
                <w:color w:val="FF0000"/>
                <w:lang w:val="en-US" w:eastAsia="ko-KR"/>
              </w:rPr>
              <w:t>and PUSCH transmissions without user plane data related to random access procedure that</w:t>
            </w:r>
            <w:r>
              <w:rPr>
                <w:rFonts w:eastAsia="Malgun Gothic"/>
                <w:strike/>
                <w:color w:val="31849B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initiate a channel occupancy</w:t>
            </w:r>
            <w:r>
              <w:rPr>
                <w:rFonts w:eastAsia="宋体"/>
                <w:lang w:val="en-US" w:eastAsia="zh-CN"/>
              </w:rPr>
              <w:t>, the UE shall use</w:t>
            </w:r>
            <w:r w:rsidRPr="002C356E">
              <w:rPr>
                <w:rFonts w:eastAsia="Malgun Gothic"/>
                <w:strike/>
                <w:color w:val="FF0000"/>
                <w:lang w:val="en-US" w:eastAsia="ko-KR"/>
              </w:rPr>
              <w:t xml:space="preserve"> </w:t>
            </w:r>
            <w:r w:rsidRPr="002C356E">
              <w:rPr>
                <w:rFonts w:eastAsia="Malgun Gothic"/>
                <w:strike/>
                <w:color w:val="FF0000"/>
                <w:lang w:val="en-US" w:eastAsia="ko-KR"/>
              </w:rPr>
              <w:t>with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lang w:val="en-US"/>
              </w:rPr>
              <w:t xml:space="preserve">UL channel access priority class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QUOTE </w:instrText>
            </w:r>
            <w:r>
              <w:rPr>
                <w:position w:val="-5"/>
              </w:rPr>
              <w:pict>
                <v:shape id="_x0000_i1039" type="#_x0000_t75" style="width:23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4E86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DA4E86&quot; wsp:rsidP=&quot;00DA4E86&quot;&gt;&lt;m:oMathPara&gt;&lt;m:oMath&gt;&lt;m:r&gt;&lt;aml:annotation aml:id=&quot;0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m:r&gt;&lt;aml:annotation aml:id=&quot;1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w:lang w:val=&quot;EN-US&quot;/&gt;&lt;/w:rPr&gt;&lt;m:t&gt;=1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lang w:val="en-US"/>
              </w:rPr>
              <w:instrText xml:space="preserve"> </w:instrText>
            </w:r>
            <w:r>
              <w:rPr>
                <w:lang w:val="en-US"/>
              </w:rPr>
              <w:fldChar w:fldCharType="separate"/>
            </w:r>
            <w:r>
              <w:rPr>
                <w:position w:val="-5"/>
              </w:rPr>
              <w:pict>
                <v:shape id="_x0000_i1040" type="#_x0000_t75" style="width:23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4E86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DA4E86&quot; wsp:rsidP=&quot;00DA4E86&quot;&gt;&lt;m:oMathPara&gt;&lt;m:oMath&gt;&lt;m:r&gt;&lt;aml:annotation aml:id=&quot;0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m:r&gt;&lt;aml:annotation aml:id=&quot;1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w:lang w:val=&quot;EN-US&quot;/&gt;&lt;/w:rPr&gt;&lt;m:t&gt;=1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 in Table 4.2.1-1. </w:t>
            </w:r>
          </w:p>
          <w:p w:rsidR="00DE0B2B" w:rsidRDefault="008F641A" w:rsidP="002C356E">
            <w:pPr>
              <w:snapToGrid w:val="0"/>
              <w:spacing w:after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When a UE uses Type 1 channel access</w:t>
            </w:r>
            <w:r>
              <w:rPr>
                <w:rFonts w:eastAsia="Malgun Gothic"/>
                <w:lang w:val="en-US" w:eastAsia="ko-KR"/>
              </w:rPr>
              <w:t xml:space="preserve"> procedures for PUSCH transmissions on configured resource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color w:val="FF0000"/>
                <w:lang w:val="en-US" w:eastAsia="zh-CN"/>
              </w:rPr>
              <w:t>or PUSCH transmission related to random access procedure that initiate a channel occupancy</w:t>
            </w:r>
            <w:r>
              <w:rPr>
                <w:rFonts w:eastAsia="Malgun Gothic"/>
                <w:lang w:val="en-US" w:eastAsia="ko-KR"/>
              </w:rPr>
              <w:t xml:space="preserve">, the UE determines the corresponding UL channel access priority </w:t>
            </w:r>
            <w:r>
              <w:rPr>
                <w:rFonts w:eastAsia="Malgun Gothic"/>
                <w:lang w:val="en-US" w:eastAsia="ko-KR"/>
              </w:rPr>
              <w:fldChar w:fldCharType="begin"/>
            </w:r>
            <w:r>
              <w:rPr>
                <w:rFonts w:eastAsia="Malgun Gothic"/>
                <w:lang w:val="en-US" w:eastAsia="ko-KR"/>
              </w:rPr>
              <w:instrText xml:space="preserve"> QUOTE </w:instrText>
            </w:r>
            <w:r>
              <w:rPr>
                <w:rFonts w:eastAsia="Malgun Gothic"/>
                <w:lang w:val="en-US" w:eastAsia="ko-KR"/>
              </w:rPr>
              <w:pict>
                <v:shape id="_x0000_i1041" type="#_x0000_t75" style="width: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4BC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83A2D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F83A2D&quot; wsp:rsidP=&quot;00F83A2D&quot;&gt;&lt;m:oMathPara&gt;&lt;m:oMath&gt;&lt;m:r&gt;&lt;aml:annotation aml:id=&quot;0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w:sz w:val=&quot;18&quot;/&gt;&lt;w:sz-cs w:val=&quot;18&quot;/&gt;&lt;/w:rPr&gt;&lt;m:t&gt;p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instrText xml:space="preserve"> </w:instrText>
            </w:r>
            <w:r>
              <w:rPr>
                <w:rFonts w:eastAsia="Malgun Gothic"/>
                <w:lang w:val="en-US" w:eastAsia="ko-KR"/>
              </w:rPr>
              <w:fldChar w:fldCharType="separate"/>
            </w:r>
            <w:r>
              <w:rPr>
                <w:rFonts w:eastAsia="Malgun Gothic"/>
                <w:lang w:val="en-US" w:eastAsia="ko-KR"/>
              </w:rPr>
              <w:pict>
                <v:shape id="_x0000_i1042" type="#_x0000_t75" style="width: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4BC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83A2D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F83A2D&quot; wsp:rsidP=&quot;00F83A2D&quot;&gt;&lt;m:oMathPara&gt;&lt;m:oMath&gt;&lt;m:r&gt;&lt;aml:annotation aml:id=&quot;0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w:sz w:val=&quot;18&quot;/&gt;&lt;w:sz-cs w:val=&quot;18&quot;/&gt;&lt;/w:rPr&gt;&lt;m:t&gt;p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fldChar w:fldCharType="end"/>
            </w:r>
            <w:r>
              <w:rPr>
                <w:rFonts w:eastAsia="Malgun Gothic"/>
                <w:lang w:val="en-US" w:eastAsia="ko-KR"/>
              </w:rPr>
              <w:t xml:space="preserve"> in Table 4.2.1-1 following t</w:t>
            </w:r>
            <w:r>
              <w:rPr>
                <w:rFonts w:eastAsia="Malgun Gothic"/>
                <w:lang w:val="en-US" w:eastAsia="ko-KR"/>
              </w:rPr>
              <w:t>he procedures described in Clause 5.6.2 in [9].</w:t>
            </w:r>
          </w:p>
          <w:p w:rsidR="00DE0B2B" w:rsidRDefault="008F641A" w:rsidP="002C356E">
            <w:pPr>
              <w:snapToGrid w:val="0"/>
              <w:spacing w:after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When a UE uses Type 1 channel access procedures for PUSCH transmissions</w:t>
            </w:r>
            <w:r>
              <w:rPr>
                <w:rFonts w:eastAsia="Malgun Gothic"/>
                <w:strike/>
                <w:color w:val="FF0000"/>
                <w:lang w:val="en-US" w:eastAsia="ko-KR"/>
              </w:rPr>
              <w:t xml:space="preserve"> with user plane data </w:t>
            </w:r>
            <w:r>
              <w:rPr>
                <w:rFonts w:eastAsia="Malgun Gothic"/>
                <w:lang w:val="en-US" w:eastAsia="ko-KR"/>
              </w:rPr>
              <w:t>indicated by a UL grant</w:t>
            </w:r>
            <w:r>
              <w:rPr>
                <w:rFonts w:eastAsia="Malgun Gothic"/>
                <w:color w:val="FF0000"/>
                <w:lang w:val="en-US" w:eastAsia="ko-KR"/>
              </w:rPr>
              <w:t xml:space="preserve"> </w:t>
            </w:r>
            <w:r>
              <w:rPr>
                <w:rFonts w:eastAsia="Malgun Gothic"/>
                <w:strike/>
                <w:color w:val="FF0000"/>
                <w:lang w:val="en-US" w:eastAsia="ko-KR"/>
              </w:rPr>
              <w:t>or related to random access procedure</w:t>
            </w:r>
            <w:r>
              <w:rPr>
                <w:rFonts w:eastAsia="Malgun Gothic"/>
                <w:lang w:val="en-US" w:eastAsia="ko-KR"/>
              </w:rPr>
              <w:t xml:space="preserve"> where the corresponding UL channel access priority </w:t>
            </w:r>
            <w:r>
              <w:rPr>
                <w:rFonts w:eastAsia="Malgun Gothic"/>
                <w:lang w:val="en-US" w:eastAsia="ko-KR"/>
              </w:rPr>
              <w:fldChar w:fldCharType="begin"/>
            </w:r>
            <w:r>
              <w:rPr>
                <w:rFonts w:eastAsia="Malgun Gothic"/>
                <w:lang w:val="en-US" w:eastAsia="ko-KR"/>
              </w:rPr>
              <w:instrText xml:space="preserve"> Q</w:instrText>
            </w:r>
            <w:r>
              <w:rPr>
                <w:rFonts w:eastAsia="Malgun Gothic"/>
                <w:lang w:val="en-US" w:eastAsia="ko-KR"/>
              </w:rPr>
              <w:instrText xml:space="preserve">UOTE </w:instrText>
            </w:r>
            <w:r>
              <w:rPr>
                <w:rFonts w:eastAsia="Malgun Gothic"/>
                <w:lang w:val="en-US" w:eastAsia="ko-KR"/>
              </w:rPr>
              <w:pict>
                <v:shape id="_x0000_i1043" type="#_x0000_t75" style="width: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4BC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3870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BF3870&quot; wsp:rsidP=&quot;00BF3870&quot;&gt;&lt;m:oMathPara&gt;&lt;m:oMath&gt;&lt;m:r&gt;&lt;aml:annotation aml:id=&quot;0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w:sz w:val=&quot;18&quot;/&gt;&lt;w:sz-cs w:val=&quot;18&quot;/&gt;&lt;/w:rPr&gt;&lt;m:t&gt;p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instrText xml:space="preserve"> </w:instrText>
            </w:r>
            <w:r>
              <w:rPr>
                <w:rFonts w:eastAsia="Malgun Gothic"/>
                <w:lang w:val="en-US" w:eastAsia="ko-KR"/>
              </w:rPr>
              <w:fldChar w:fldCharType="separate"/>
            </w:r>
            <w:r>
              <w:rPr>
                <w:rFonts w:eastAsia="Malgun Gothic"/>
                <w:lang w:val="en-US" w:eastAsia="ko-KR"/>
              </w:rPr>
              <w:pict>
                <v:shape id="_x0000_i1044" type="#_x0000_t75" style="width: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4BC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3870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BF3870&quot; wsp:rsidP=&quot;00BF3870&quot;&gt;&lt;m:oMathPara&gt;&lt;m:oMath&gt;&lt;m:r&gt;&lt;aml:annotation aml:id=&quot;0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w:sz w:val=&quot;18&quot;/&gt;&lt;w:sz-cs w:val=&quot;18&quot;/&gt;&lt;/w:rPr&gt;&lt;m:t&gt;p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fldChar w:fldCharType="end"/>
            </w:r>
            <w:r>
              <w:rPr>
                <w:rFonts w:eastAsia="Malgun Gothic"/>
                <w:lang w:val="en-US" w:eastAsia="ko-KR"/>
              </w:rPr>
              <w:t xml:space="preserve"> is not indicated, the UE determines </w:t>
            </w:r>
            <w:r>
              <w:rPr>
                <w:rFonts w:eastAsia="Malgun Gothic"/>
                <w:lang w:val="en-US" w:eastAsia="ko-KR"/>
              </w:rPr>
              <w:fldChar w:fldCharType="begin"/>
            </w:r>
            <w:r>
              <w:rPr>
                <w:rFonts w:eastAsia="Malgun Gothic"/>
                <w:lang w:val="en-US" w:eastAsia="ko-KR"/>
              </w:rPr>
              <w:instrText xml:space="preserve"> QUOTE </w:instrText>
            </w:r>
            <w:r>
              <w:rPr>
                <w:rFonts w:eastAsia="Malgun Gothic"/>
                <w:lang w:val="en-US" w:eastAsia="ko-KR"/>
              </w:rPr>
              <w:pict>
                <v:shape id="_x0000_i1045" type="#_x0000_t75" style="width: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4BC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1448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E1448D&quot; wsp:rsidP=&quot;00E1448D&quot;&gt;&lt;m:oMathPara&gt;&lt;m:oMath&gt;&lt;m:r&gt;&lt;aml:annotation aml:id=&quot;0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w:sz w:val=&quot;18&quot;/&gt;&lt;w:sz-cs w:val=&quot;18&quot;/&gt;&lt;/w:rPr&gt;&lt;m:t&gt;p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instrText xml:space="preserve"> </w:instrText>
            </w:r>
            <w:r>
              <w:rPr>
                <w:rFonts w:eastAsia="Malgun Gothic"/>
                <w:lang w:val="en-US" w:eastAsia="ko-KR"/>
              </w:rPr>
              <w:fldChar w:fldCharType="separate"/>
            </w:r>
            <w:r>
              <w:rPr>
                <w:rFonts w:eastAsia="Malgun Gothic"/>
                <w:lang w:val="en-US" w:eastAsia="ko-KR"/>
              </w:rPr>
              <w:pict>
                <v:shape id="_x0000_i1046" type="#_x0000_t75" style="width: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4BC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1448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E1448D&quot; wsp:rsidP=&quot;00E1448D&quot;&gt;&lt;m:oMathPara&gt;&lt;m:oMath&gt;&lt;m:r&gt;&lt;aml:annotation aml:id=&quot;0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w:sz w:val=&quot;18&quot;/&gt;&lt;w:sz-cs w:val=&quot;18&quot;/&gt;&lt;/w:rPr&gt;&lt;m:t&gt;p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fldChar w:fldCharType="end"/>
            </w:r>
            <w:r>
              <w:rPr>
                <w:rFonts w:eastAsia="Malgun Gothic"/>
                <w:lang w:val="en-US" w:eastAsia="ko-KR"/>
              </w:rPr>
              <w:t xml:space="preserve">  in Table 4.2.1-1 following the same procedures as for PUSCH transmission on configured resources using Type 1 channel access procedures. </w:t>
            </w:r>
          </w:p>
          <w:p w:rsidR="00DE0B2B" w:rsidRDefault="008F641A" w:rsidP="002C356E">
            <w:pPr>
              <w:snapToGrid w:val="0"/>
              <w:spacing w:after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When a UE uses Type 2A, Type 2B, or Type 2C UL channel access procedures for PUSCH transmissions indicated </w:t>
            </w:r>
            <w:r>
              <w:rPr>
                <w:rFonts w:eastAsia="Malgun Gothic"/>
                <w:lang w:val="en-US" w:eastAsia="ko-KR"/>
              </w:rPr>
              <w:lastRenderedPageBreak/>
              <w:t xml:space="preserve">by a UL grant or related to random access procedures where the corresponding UL channel access priority </w:t>
            </w:r>
            <w:r>
              <w:rPr>
                <w:rFonts w:eastAsia="Malgun Gothic"/>
                <w:lang w:val="en-US" w:eastAsia="ko-KR"/>
              </w:rPr>
              <w:fldChar w:fldCharType="begin"/>
            </w:r>
            <w:r>
              <w:rPr>
                <w:rFonts w:eastAsia="Malgun Gothic"/>
                <w:lang w:val="en-US" w:eastAsia="ko-KR"/>
              </w:rPr>
              <w:instrText xml:space="preserve"> QUOTE </w:instrText>
            </w:r>
            <w:r>
              <w:rPr>
                <w:rFonts w:eastAsia="Malgun Gothic"/>
                <w:lang w:val="en-US" w:eastAsia="ko-KR"/>
              </w:rPr>
              <w:pict>
                <v:shape id="_x0000_i1047" type="#_x0000_t75" style="width:6.25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29B4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07F0&quot;/&gt;&lt;wsp:rsid wsp:val=&quot;002B4BCF&quot;/&gt;&lt;wsp:rsid wsp:val=&quot;002C1811&quot;/&gt;&lt;wsp:rsid wsp:val=&quot;002C223F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A3692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096B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96F0E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0269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C7B3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FC7B35&quot; wsp:rsidP=&quot;00FC7B35&quot;&gt;&lt;m:oMathPara&gt;&lt;m:oMath&gt;&lt;m:r&gt;&lt;aml:annotation aml:id=&quot;0&quot; w:type=&quot;Word.Insertion&quot; aml:author=&quot;MCC:CR0010&quot; aml:createdate=&quot;2020-09-21T18:32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instrText xml:space="preserve"> </w:instrText>
            </w:r>
            <w:r>
              <w:rPr>
                <w:rFonts w:eastAsia="Malgun Gothic"/>
                <w:lang w:val="en-US" w:eastAsia="ko-KR"/>
              </w:rPr>
              <w:fldChar w:fldCharType="separate"/>
            </w:r>
            <w:r>
              <w:rPr>
                <w:rFonts w:eastAsia="Malgun Gothic"/>
                <w:lang w:val="en-US" w:eastAsia="ko-KR"/>
              </w:rPr>
              <w:pict>
                <v:shape id="_x0000_i1048" type="#_x0000_t75" style="width:6.25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29B4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07F0&quot;/&gt;&lt;wsp:rsid wsp:val=&quot;002B4BCF&quot;/&gt;&lt;wsp:rsid wsp:val=&quot;002C1811&quot;/&gt;&lt;wsp:rsid wsp:val=&quot;002C223F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A3692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096B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96F0E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0269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C7B3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FC7B35&quot; wsp:rsidP=&quot;00FC7B35&quot;&gt;&lt;m:oMathPara&gt;&lt;m:oMath&gt;&lt;m:r&gt;&lt;aml:annotation aml:id=&quot;0&quot; w:type=&quot;Word.Insertion&quot; aml:author=&quot;MCC:CR0010&quot; aml:createdate=&quot;2020-09-21T18:32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fldChar w:fldCharType="end"/>
            </w:r>
            <w:r>
              <w:rPr>
                <w:rFonts w:eastAsia="Malgun Gothic"/>
                <w:lang w:val="en-US" w:eastAsia="ko-KR"/>
              </w:rPr>
              <w:t xml:space="preserve"> is not indicated, the UE assume</w:t>
            </w:r>
            <w:r>
              <w:rPr>
                <w:rFonts w:eastAsia="Malgun Gothic"/>
                <w:lang w:val="en-US" w:eastAsia="ko-KR"/>
              </w:rPr>
              <w:t xml:space="preserve">s that the channel access priority class </w:t>
            </w:r>
            <w:r>
              <w:rPr>
                <w:rFonts w:eastAsia="Malgun Gothic"/>
                <w:lang w:val="en-US" w:eastAsia="ko-KR"/>
              </w:rPr>
              <w:fldChar w:fldCharType="begin"/>
            </w:r>
            <w:r>
              <w:rPr>
                <w:rFonts w:eastAsia="Malgun Gothic"/>
                <w:lang w:val="en-US" w:eastAsia="ko-KR"/>
              </w:rPr>
              <w:instrText xml:space="preserve"> QUOTE </w:instrText>
            </w:r>
            <w:r>
              <w:rPr>
                <w:rFonts w:eastAsia="Malgun Gothic"/>
                <w:lang w:val="en-US" w:eastAsia="ko-KR"/>
              </w:rPr>
              <w:pict>
                <v:shape id="_x0000_i1049" type="#_x0000_t75" style="width:23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29B4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07F0&quot;/&gt;&lt;wsp:rsid wsp:val=&quot;002B4BCF&quot;/&gt;&lt;wsp:rsid wsp:val=&quot;002C1811&quot;/&gt;&lt;wsp:rsid wsp:val=&quot;002C223F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55275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A3692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096B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96F0E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0269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455275&quot; wsp:rsidP=&quot;00455275&quot;&gt;&lt;m:oMathPara&gt;&lt;m:oMath&gt;&lt;m:r&gt;&lt;aml:annotation aml:id=&quot;0&quot; w:type=&quot;Word.Insertion&quot; aml:author=&quot;MCC:CR0010&quot; aml:createdate=&quot;2020-09-21T18:32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m:r&gt;&lt;aml:annotation aml:id=&quot;1&quot; w:type=&quot;Word.Insertion&quot; aml:author=&quot;MCC:CR0010&quot; aml:createdate=&quot;2020-09-21T18:32:00Z&quot;&gt;&lt;aml:content&gt;&lt;w:rPr&gt;&lt;w:rFonts w:ascii=&quot;Cambria Math&quot; w:h-ansi=&quot;Cambria Math&quot;/&gt;&lt;wx:font wx:val=&quot;Cambria Math&quot;/&gt;&lt;w:i/&gt;&lt;w:lang w:val=&quot;EN-US&quot;/&gt;&lt;/w:rPr&gt;&lt;m:t&gt;=4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instrText xml:space="preserve"> </w:instrText>
            </w:r>
            <w:r>
              <w:rPr>
                <w:rFonts w:eastAsia="Malgun Gothic"/>
                <w:lang w:val="en-US" w:eastAsia="ko-KR"/>
              </w:rPr>
              <w:fldChar w:fldCharType="separate"/>
            </w:r>
            <w:r>
              <w:rPr>
                <w:rFonts w:eastAsia="Malgun Gothic"/>
                <w:lang w:val="en-US" w:eastAsia="ko-KR"/>
              </w:rPr>
              <w:pict>
                <v:shape id="_x0000_i1050" type="#_x0000_t75" style="width:23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29B4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07F0&quot;/&gt;&lt;wsp:rsid wsp:val=&quot;002B4BCF&quot;/&gt;&lt;wsp:rsid wsp:val=&quot;002C1811&quot;/&gt;&lt;wsp:rsid wsp:val=&quot;002C223F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55275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A3692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096B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96F0E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0269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455275&quot; wsp:rsidP=&quot;00455275&quot;&gt;&lt;m:oMathPara&gt;&lt;m:oMath&gt;&lt;m:r&gt;&lt;aml:annotation aml:id=&quot;0&quot; w:type=&quot;Word.Insertion&quot; aml:author=&quot;MCC:CR0010&quot; aml:createdate=&quot;2020-09-21T18:32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m:r&gt;&lt;aml:annotation aml:id=&quot;1&quot; w:type=&quot;Word.Insertion&quot; aml:author=&quot;MCC:CR0010&quot; aml:createdate=&quot;2020-09-21T18:32:00Z&quot;&gt;&lt;aml:content&gt;&lt;w:rPr&gt;&lt;w:rFonts w:ascii=&quot;Cambria Math&quot; w:h-ansi=&quot;Cambria Math&quot;/&gt;&lt;wx:font wx:val=&quot;Cambria Math&quot;/&gt;&lt;w:i/&gt;&lt;w:lang w:val=&quot;EN-US&quot;/&gt;&lt;/w:rPr&gt;&lt;m:t&gt;=4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fldChar w:fldCharType="end"/>
            </w:r>
            <w:r>
              <w:rPr>
                <w:rFonts w:eastAsia="Malgun Gothic"/>
                <w:lang w:val="en-US" w:eastAsia="ko-KR"/>
              </w:rPr>
              <w:t xml:space="preserve"> is used by the gNB for the </w:t>
            </w:r>
            <w:r>
              <w:rPr>
                <w:rFonts w:eastAsia="Malgun Gothic"/>
                <w:lang w:val="en-US" w:eastAsia="ko-KR"/>
              </w:rPr>
              <w:t>Channel Occupancy Time</w:t>
            </w:r>
            <w:r>
              <w:rPr>
                <w:rFonts w:eastAsia="Malgun Gothic"/>
                <w:lang w:val="en-US" w:eastAsia="ko-KR"/>
              </w:rPr>
              <w:t>.</w:t>
            </w:r>
          </w:p>
          <w:p w:rsidR="00DE0B2B" w:rsidRDefault="008F641A" w:rsidP="002C356E">
            <w:pPr>
              <w:snapToGrid w:val="0"/>
              <w:spacing w:after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A UE shall not transmit on a channel for a </w:t>
            </w:r>
            <w:r>
              <w:rPr>
                <w:rFonts w:eastAsia="Malgun Gothic"/>
                <w:i/>
                <w:iCs/>
                <w:lang w:val="en-US" w:eastAsia="ko-KR"/>
              </w:rPr>
              <w:t>Channel Occupancy Time</w:t>
            </w:r>
            <w:r>
              <w:rPr>
                <w:rFonts w:eastAsia="Malgun Gothic"/>
                <w:lang w:val="en-US" w:eastAsia="ko-KR"/>
              </w:rPr>
              <w:t xml:space="preserve"> that exceeds </w:t>
            </w:r>
            <w:r>
              <w:rPr>
                <w:rFonts w:eastAsia="Malgun Gothic"/>
              </w:rPr>
              <w:fldChar w:fldCharType="begin"/>
            </w:r>
            <w:r>
              <w:rPr>
                <w:rFonts w:eastAsia="Malgun Gothic"/>
              </w:rPr>
              <w:instrText xml:space="preserve"> QUOTE </w:instrText>
            </w:r>
            <w:r>
              <w:rPr>
                <w:rFonts w:eastAsia="Malgun Gothic"/>
                <w:position w:val="-6"/>
              </w:rPr>
              <w:pict>
                <v:shape id="_x0000_i1051" type="#_x0000_t75" style="width:38.2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23733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4BC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223733&quot; wsp:rsidP=&quot;00223733&quot;&gt;&lt;m:oMathPara&gt;&lt;m:oMath&gt;&lt;m:sSub&gt;&lt;m:sSubPr&gt;&lt;m:ctrlPr&gt;&lt;aml:annotation aml:id=&quot;0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/w:rPr&gt;&lt;m:t&gt;ulm&lt;/m:t&gt;&lt;/aml:content&gt;&lt;/aml:annotation&gt;&lt;/m:r&gt;&lt;m:func&gt;&lt;m:funcPr&gt;&lt;m:ctrlPr&gt;&lt;aml:annotation aml:id=&quot;3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/w:rPr&gt;&lt;/aml:content&gt;&lt;/aml:annotation&gt;&lt;/m:ctrlPr&gt;&lt;/m:funcPr&gt;&lt;m:fName&gt;&lt;m:r&gt;&lt;aml:annotation aml:id=&quot;4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/w:rPr&gt;&lt;m:t&gt;cot&lt;/m:t&gt;&lt;/aml:content&gt;&lt;/aml:annotation&gt;&lt;/m:r&gt;&lt;m:r&gt;&lt;aml:annotation aml:id=&quot;5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w:lang w:val=&quot;EN-US&quot;/&gt;&lt;/w:rPr&gt;&lt;m:t&gt;,&lt;/m:t&gt;&lt;/aml:content&gt;&lt;/aml:annotation&gt;&lt;/m:r&gt;&lt;/m:fName&gt;&lt;m:e&gt;&lt;m:r&gt;&lt;aml:annotation aml:id=&quot;6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/m:e&gt;&lt;/m:func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>
              <w:rPr>
                <w:rFonts w:eastAsia="Malgun Gothic"/>
              </w:rPr>
              <w:instrText xml:space="preserve"> </w:instrText>
            </w:r>
            <w:r>
              <w:rPr>
                <w:rFonts w:eastAsia="Malgun Gothic"/>
              </w:rPr>
              <w:fldChar w:fldCharType="separate"/>
            </w:r>
            <w:r>
              <w:rPr>
                <w:rFonts w:eastAsia="Malgun Gothic"/>
                <w:position w:val="-6"/>
              </w:rPr>
              <w:pict>
                <v:shape id="_x0000_i1052" type="#_x0000_t75" style="width:38.2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23733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4BC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223733&quot; wsp:rsidP=&quot;00223733&quot;&gt;&lt;m:oMathPara&gt;&lt;m:oMath&gt;&lt;m:sSub&gt;&lt;m:sSubPr&gt;&lt;m:ctrlPr&gt;&lt;aml:annotation aml:id=&quot;0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/w:rPr&gt;&lt;m:t&gt;ulm&lt;/m:t&gt;&lt;/aml:content&gt;&lt;/aml:annotation&gt;&lt;/m:r&gt;&lt;m:func&gt;&lt;m:funcPr&gt;&lt;m:ctrlPr&gt;&lt;aml:annotation aml:id=&quot;3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/w:rPr&gt;&lt;/aml:content&gt;&lt;/aml:annotation&gt;&lt;/m:ctrlPr&gt;&lt;/m:funcPr&gt;&lt;m:fName&gt;&lt;m:r&gt;&lt;aml:annotation aml:id=&quot;4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/w:rPr&gt;&lt;m:t&gt;cot&lt;/m:t&gt;&lt;/aml:content&gt;&lt;/aml:annotation&gt;&lt;/m:r&gt;&lt;m:r&gt;&lt;aml:annotation aml:id=&quot;5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w:lang w:val=&quot;EN-US&quot;/&gt;&lt;/w:rPr&gt;&lt;m:t&gt;,&lt;/m:t&gt;&lt;/aml:content&gt;&lt;/aml:annotation&gt;&lt;/m:r&gt;&lt;/m:fName&gt;&lt;m:e&gt;&lt;m:r&gt;&lt;aml:annotation aml:id=&quot;6&quot; w:type=&quot;Word.Insertion&quot; aml:author=&quot;MCC:CR0008&quot; aml:createdate=&quot;2020-07-03T11:07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/m:e&gt;&lt;/m:func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>
              <w:rPr>
                <w:rFonts w:eastAsia="Malgun Gothic"/>
              </w:rPr>
              <w:fldChar w:fldCharType="end"/>
            </w:r>
            <w:r>
              <w:rPr>
                <w:rFonts w:eastAsia="Malgun Gothic"/>
              </w:rPr>
              <w:t xml:space="preserve"> where the channel access procedure is performed based on </w:t>
            </w:r>
            <w:r>
              <w:rPr>
                <w:rFonts w:eastAsia="Malgun Gothic"/>
              </w:rPr>
              <w:t xml:space="preserve">the channel access priority class </w:t>
            </w:r>
            <w:r>
              <w:rPr>
                <w:rFonts w:eastAsia="Malgun Gothic"/>
                <w:lang w:eastAsia="ko-KR"/>
              </w:rPr>
              <w:fldChar w:fldCharType="begin"/>
            </w:r>
            <w:r>
              <w:rPr>
                <w:rFonts w:eastAsia="Malgun Gothic"/>
                <w:lang w:eastAsia="ko-KR"/>
              </w:rPr>
              <w:instrText xml:space="preserve"> QUOTE </w:instrText>
            </w:r>
            <w:r>
              <w:rPr>
                <w:rFonts w:eastAsia="Malgun Gothic"/>
                <w:position w:val="-5"/>
              </w:rPr>
              <w:pict>
                <v:shape id="_x0000_i1053" type="#_x0000_t75" style="width:8.15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4BC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97A1F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897A1F&quot; wsp:rsidP=&quot;00897A1F&quot;&gt;&lt;m:oMathPara&gt;&lt;m:oMath&gt;&lt;m:r&gt;&lt;aml:annotation aml:id=&quot;0&quot; w:type=&quot;Word.Insertion&quot; aml:author=&quot;MCC:CR0008&quot; aml:createdate=&quot;2020-07-03T11:07:00Z&quot;&gt;&lt;aml:content&gt;&lt;w:rPr&gt;&lt;w:rFonts w:ascii=&quot;Cambria Math&quot; w:fareast=&quot;Malgun Gothic&quot; w:h-ansi=&quot;Cambria Math&quot;/&gt;&lt;wx:font wx:val=&quot;Cambria Math&quot;/&gt;&lt;w:i/&gt;&lt;w:lang w:fareast=&quot;KO&quot;/&gt;&lt;/w:rPr&gt;&lt;m:t&gt;p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>
              <w:rPr>
                <w:rFonts w:eastAsia="Malgun Gothic"/>
                <w:lang w:eastAsia="ko-KR"/>
              </w:rPr>
              <w:instrText xml:space="preserve"> </w:instrText>
            </w:r>
            <w:r>
              <w:rPr>
                <w:rFonts w:eastAsia="Malgun Gothic"/>
                <w:lang w:eastAsia="ko-KR"/>
              </w:rPr>
              <w:fldChar w:fldCharType="separate"/>
            </w:r>
            <w:r>
              <w:rPr>
                <w:rFonts w:eastAsia="Malgun Gothic"/>
                <w:position w:val="-5"/>
              </w:rPr>
              <w:pict>
                <v:shape id="_x0000_i1054" type="#_x0000_t75" style="width:8.15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A57AE&quot;/&gt;&lt;wsp:rsid wsp:val=&quot;002B4BC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97A1F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897A1F&quot; wsp:rsidP=&quot;00897A1F&quot;&gt;&lt;m:oMathPara&gt;&lt;m:oMath&gt;&lt;m:r&gt;&lt;aml:annotation aml:id=&quot;0&quot; w:type=&quot;Word.Insertion&quot; aml:author=&quot;MCC:CR0008&quot; aml:createdate=&quot;2020-07-03T11:07:00Z&quot;&gt;&lt;aml:content&gt;&lt;w:rPr&gt;&lt;w:rFonts w:ascii=&quot;Cambria Math&quot; w:fareast=&quot;Malgun Gothic&quot; w:h-ansi=&quot;Cambria Math&quot;/&gt;&lt;wx:font wx:val=&quot;Cambria Math&quot;/&gt;&lt;w:i/&gt;&lt;w:lang w:fareast=&quot;KO&quot;/&gt;&lt;/w:rPr&gt;&lt;m:t&gt;p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>
              <w:rPr>
                <w:rFonts w:eastAsia="Malgun Gothic"/>
                <w:lang w:eastAsia="ko-KR"/>
              </w:rPr>
              <w:fldChar w:fldCharType="end"/>
            </w:r>
            <w:r>
              <w:rPr>
                <w:rFonts w:eastAsia="Malgun Gothic"/>
                <w:lang w:eastAsia="ko-KR"/>
              </w:rPr>
              <w:t xml:space="preserve"> associated with the UE transmissions, as given in Table 4.2.1-1.</w:t>
            </w:r>
          </w:p>
          <w:p w:rsidR="00DE0B2B" w:rsidRDefault="008F641A" w:rsidP="002C356E">
            <w:pPr>
              <w:snapToGrid w:val="0"/>
              <w:spacing w:after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The total </w:t>
            </w:r>
            <w:r>
              <w:rPr>
                <w:rFonts w:eastAsia="Malgun Gothic"/>
                <w:i/>
                <w:iCs/>
                <w:lang w:val="en-US" w:eastAsia="ko-KR"/>
              </w:rPr>
              <w:t>Channel Occupancy Time</w:t>
            </w:r>
            <w:r>
              <w:rPr>
                <w:rFonts w:eastAsia="Malgun Gothic"/>
                <w:lang w:val="en-US" w:eastAsia="ko-KR"/>
              </w:rPr>
              <w:t xml:space="preserve"> of autonomous uplink transmission(s) obtained by the channel access procedure in this clause, including the following DL transmission if the UE sets 'COT sharing indication' in AUL-UCI to '1' in a subframe within the autonomous uplink transmission(s) as d</w:t>
            </w:r>
            <w:r>
              <w:rPr>
                <w:rFonts w:eastAsia="Malgun Gothic"/>
                <w:lang w:val="en-US" w:eastAsia="ko-KR"/>
              </w:rPr>
              <w:t xml:space="preserve">escribed in Clause 4.1.3, shall not exceed </w:t>
            </w:r>
            <w:r>
              <w:rPr>
                <w:rFonts w:eastAsia="Malgun Gothic"/>
                <w:lang w:val="en-US" w:eastAsia="ko-KR"/>
              </w:rPr>
              <w:fldChar w:fldCharType="begin"/>
            </w:r>
            <w:r>
              <w:rPr>
                <w:rFonts w:eastAsia="Malgun Gothic"/>
                <w:lang w:val="en-US" w:eastAsia="ko-KR"/>
              </w:rPr>
              <w:instrText xml:space="preserve"> QUOTE </w:instrText>
            </w:r>
            <w:r>
              <w:rPr>
                <w:rFonts w:eastAsia="Malgun Gothic"/>
                <w:position w:val="-6"/>
              </w:rPr>
              <w:pict>
                <v:shape id="_x0000_i1055" type="#_x0000_t75" style="width:38.2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083B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87083B&quot; wsp:rsidP=&quot;0087083B&quot;&gt;&lt;m:oMathPara&gt;&lt;m:oMath&gt;&lt;m:sSub&gt;&lt;m:sSubPr&gt;&lt;m:ctrlPr&gt;&lt;aml:annotation aml:id=&quot;0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ulm&lt;/m:t&gt;&lt;/aml:content&gt;&lt;/aml:annotation&gt;&lt;/m:r&gt;&lt;m:func&gt;&lt;m:funcPr&gt;&lt;m:ctrlPr&gt;&lt;aml:annotation aml:id=&quot;3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/aml:content&gt;&lt;/aml:annotation&gt;&lt;/m:ctrlPr&gt;&lt;/m:funcPr&gt;&lt;m:fName&gt;&lt;m:r&gt;&lt;aml:annotation aml:id=&quot;4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cot&lt;/m:t&gt;&lt;/aml:content&gt;&lt;/aml:annotation&gt;&lt;/m:r&gt;&lt;m:r&gt;&lt;aml:annotation aml:id=&quot;5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w:lang w:val=&quot;EN-US&quot;/&gt;&lt;/w:rPr&gt;&lt;m:t&gt;,&lt;/m:t&gt;&lt;/aml:content&gt;&lt;/aml:annotation&gt;&lt;/m:r&gt;&lt;/m:fName&gt;&lt;m:e&gt;&lt;m:r&gt;&lt;aml:annotation aml:id=&quot;6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/m:e&gt;&lt;/m:func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instrText xml:space="preserve"> </w:instrText>
            </w:r>
            <w:r>
              <w:rPr>
                <w:rFonts w:eastAsia="Malgun Gothic"/>
                <w:lang w:val="en-US" w:eastAsia="ko-KR"/>
              </w:rPr>
              <w:fldChar w:fldCharType="separate"/>
            </w:r>
            <w:r>
              <w:rPr>
                <w:rFonts w:eastAsia="Malgun Gothic"/>
                <w:position w:val="-6"/>
              </w:rPr>
              <w:pict>
                <v:shape id="_x0000_i1056" type="#_x0000_t75" style="width:38.2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083B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87083B&quot; wsp:rsidP=&quot;0087083B&quot;&gt;&lt;m:oMathPara&gt;&lt;m:oMath&gt;&lt;m:sSub&gt;&lt;m:sSubPr&gt;&lt;m:ctrlPr&gt;&lt;aml:annotation aml:id=&quot;0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ulm&lt;/m:t&gt;&lt;/aml:content&gt;&lt;/aml:annotation&gt;&lt;/m:r&gt;&lt;m:func&gt;&lt;m:funcPr&gt;&lt;m:ctrlPr&gt;&lt;aml:annotation aml:id=&quot;3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/aml:content&gt;&lt;/aml:annotation&gt;&lt;/m:ctrlPr&gt;&lt;/m:funcPr&gt;&lt;m:fName&gt;&lt;m:r&gt;&lt;aml:annotation aml:id=&quot;4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cot&lt;/m:t&gt;&lt;/aml:content&gt;&lt;/aml:annotation&gt;&lt;/m:r&gt;&lt;m:r&gt;&lt;aml:annotation aml:id=&quot;5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w:lang w:val=&quot;EN-US&quot;/&gt;&lt;/w:rPr&gt;&lt;m:t&gt;,&lt;/m:t&gt;&lt;/aml:content&gt;&lt;/aml:annotation&gt;&lt;/m:r&gt;&lt;/m:fName&gt;&lt;m:e&gt;&lt;m:r&gt;&lt;aml:annotation aml:id=&quot;6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/m:e&gt;&lt;/m:func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fldChar w:fldCharType="end"/>
            </w:r>
            <w:r>
              <w:rPr>
                <w:rFonts w:eastAsia="Malgun Gothic"/>
                <w:lang w:val="en-US" w:eastAsia="ko-KR"/>
              </w:rPr>
              <w:t xml:space="preserve">, where </w:t>
            </w:r>
            <w:r>
              <w:rPr>
                <w:rFonts w:eastAsia="Malgun Gothic"/>
                <w:lang w:val="en-US" w:eastAsia="ko-KR"/>
              </w:rPr>
              <w:fldChar w:fldCharType="begin"/>
            </w:r>
            <w:r>
              <w:rPr>
                <w:rFonts w:eastAsia="Malgun Gothic"/>
                <w:lang w:val="en-US" w:eastAsia="ko-KR"/>
              </w:rPr>
              <w:instrText xml:space="preserve"> QUOTE </w:instrText>
            </w:r>
            <w:r>
              <w:rPr>
                <w:rFonts w:eastAsia="Malgun Gothic"/>
                <w:position w:val="-6"/>
              </w:rPr>
              <w:pict>
                <v:shape id="_x0000_i1057" type="#_x0000_t75" style="width:38.2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D47F2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4D47F2&quot; wsp:rsidP=&quot;004D47F2&quot;&gt;&lt;m:oMathPara&gt;&lt;m:oMath&gt;&lt;m:sSub&gt;&lt;m:sSubPr&gt;&lt;m:ctrlPr&gt;&lt;aml:annotation aml:id=&quot;0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ulm&lt;/m:t&gt;&lt;/aml:content&gt;&lt;/aml:annotation&gt;&lt;/m:r&gt;&lt;m:func&gt;&lt;m:funcPr&gt;&lt;m:ctrlPr&gt;&lt;aml:annotation aml:id=&quot;3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/aml:content&gt;&lt;/aml:annotation&gt;&lt;/m:ctrlPr&gt;&lt;/m:funcPr&gt;&lt;m:fName&gt;&lt;m:r&gt;&lt;aml:annotation aml:id=&quot;4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cot&lt;/m:t&gt;&lt;/aml:content&gt;&lt;/aml:annotation&gt;&lt;/m:r&gt;&lt;m:r&gt;&lt;aml:annotation aml:id=&quot;5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w:lang w:val=&quot;EN-US&quot;/&gt;&lt;/w:rPr&gt;&lt;m:t&gt;,&lt;/m:t&gt;&lt;/aml:content&gt;&lt;/aml:annotation&gt;&lt;/m:r&gt;&lt;/m:fName&gt;&lt;m:e&gt;&lt;m:r&gt;&lt;aml:annotation aml:id=&quot;6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/m:e&gt;&lt;/m:func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instrText xml:space="preserve"> </w:instrText>
            </w:r>
            <w:r>
              <w:rPr>
                <w:rFonts w:eastAsia="Malgun Gothic"/>
                <w:lang w:val="en-US" w:eastAsia="ko-KR"/>
              </w:rPr>
              <w:fldChar w:fldCharType="separate"/>
            </w:r>
            <w:r>
              <w:rPr>
                <w:rFonts w:eastAsia="Malgun Gothic"/>
                <w:position w:val="-6"/>
              </w:rPr>
              <w:pict>
                <v:shape id="_x0000_i1058" type="#_x0000_t75" style="width:38.2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D47F2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4D47F2&quot; wsp:rsidP=&quot;004D47F2&quot;&gt;&lt;m:oMathPara&gt;&lt;m:oMath&gt;&lt;m:sSub&gt;&lt;m:sSubPr&gt;&lt;m:ctrlPr&gt;&lt;aml:annotation aml:id=&quot;0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ulm&lt;/m:t&gt;&lt;/aml:content&gt;&lt;/aml:annotation&gt;&lt;/m:r&gt;&lt;m:func&gt;&lt;m:funcPr&gt;&lt;m:ctrlPr&gt;&lt;aml:annotation aml:id=&quot;3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/aml:content&gt;&lt;/aml:annotation&gt;&lt;/m:ctrlPr&gt;&lt;/m:funcPr&gt;&lt;m:fName&gt;&lt;m:r&gt;&lt;aml:annotation aml:id=&quot;4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cot&lt;/m:t&gt;&lt;/aml:content&gt;&lt;/aml:annotation&gt;&lt;/m:r&gt;&lt;m:r&gt;&lt;aml:annotation aml:id=&quot;5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w:lang w:val=&quot;EN-US&quot;/&gt;&lt;/w:rPr&gt;&lt;m:t&gt;,&lt;/m:t&gt;&lt;/aml:content&gt;&lt;/aml:annotation&gt;&lt;/m:r&gt;&lt;/m:fName&gt;&lt;m:e&gt;&lt;m:r&gt;&lt;aml:annotation aml:id=&quot;6&quot; w:type=&quot;Word.Insertion&quot; aml:author=&quot;MCC: CR0005&quot; aml:createdate=&quot;2020-01-02T07:46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/m:e&gt;&lt;/m:func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>
              <w:rPr>
                <w:rFonts w:eastAsia="Malgun Gothic"/>
                <w:lang w:val="en-US" w:eastAsia="ko-KR"/>
              </w:rPr>
              <w:fldChar w:fldCharType="end"/>
            </w:r>
            <w:r>
              <w:rPr>
                <w:rFonts w:eastAsia="Malgun Gothic"/>
                <w:lang w:val="en-US" w:eastAsia="ko-KR"/>
              </w:rPr>
              <w:t xml:space="preserve"> is given in Table 4.2.1-1.</w:t>
            </w:r>
          </w:p>
          <w:p w:rsidR="00DE0B2B" w:rsidRDefault="008F641A">
            <w:pPr>
              <w:pStyle w:val="TH"/>
            </w:pPr>
            <w:r>
              <w:t>Table 4.2.1-1: Channel Access Priority Class (CAPC) for UL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1"/>
              <w:gridCol w:w="630"/>
              <w:gridCol w:w="990"/>
              <w:gridCol w:w="990"/>
              <w:gridCol w:w="1890"/>
              <w:gridCol w:w="2700"/>
            </w:tblGrid>
            <w:tr w:rsidR="00DE0B2B">
              <w:trPr>
                <w:trHeight w:val="554"/>
                <w:jc w:val="center"/>
              </w:trPr>
              <w:tc>
                <w:tcPr>
                  <w:tcW w:w="1371" w:type="dxa"/>
                  <w:shd w:val="clear" w:color="auto" w:fill="E0E0E0"/>
                  <w:vAlign w:val="center"/>
                </w:tcPr>
                <w:p w:rsidR="00DE0B2B" w:rsidRDefault="008F641A">
                  <w:pPr>
                    <w:pStyle w:val="TAH"/>
                  </w:pPr>
                  <w:r>
                    <w:t>Channel Access Priority Class (</w:t>
                  </w:r>
                  <w:r>
                    <w:fldChar w:fldCharType="begin"/>
                  </w:r>
                  <w:r>
                    <w:instrText xml:space="preserve"> QUOTE </w:instrText>
                  </w:r>
                  <w:r>
                    <w:rPr>
                      <w:position w:val="-5"/>
                    </w:rPr>
                    <w:pict>
                      <v:shape id="_x0000_i1059" type="#_x0000_t75" style="width: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94903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A94903&quot; wsp:rsidP=&quot;00A94903&quot;&gt;&lt;m:oMathPara&gt;&lt;m:oMath&gt;&lt;m:r&gt;&lt;aml:annotation aml:id=&quot;0&quot; w:type=&quot;Word.Insertion&quot; aml:author=&quot;MCC: CR0005&quot; aml:createdate=&quot;2020-01-02T07:48:00Z&quot;&gt;&lt;aml:content&gt;&lt;m:rPr&gt;&lt;m:sty m:val=&quot;bi&quot;/&gt;&lt;/m:rPr&gt;&lt;w:rPr&gt;&lt;w:rFonts w:ascii=&quot;Cambria Math&quot;/&gt;&lt;wx:font wx:val=&quot;Cambria Math&quot;/&gt;&lt;w:b/&gt;&lt;w:b-cs/&gt;&lt;w:i/&gt;&lt;/w:rPr&gt;&lt;m:t&gt;p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4" o:title="" chromakey="white"/>
                      </v:shape>
                    </w:pic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rPr>
                      <w:position w:val="-5"/>
                    </w:rPr>
                    <w:pict>
                      <v:shape id="_x0000_i1060" type="#_x0000_t75" style="width: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94903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A94903&quot; wsp:rsidP=&quot;00A94903&quot;&gt;&lt;m:oMathPara&gt;&lt;m:oMath&gt;&lt;m:r&gt;&lt;aml:annotation aml:id=&quot;0&quot; w:type=&quot;Word.Insertion&quot; aml:author=&quot;MCC: CR0005&quot; aml:createdate=&quot;2020-01-02T07:48:00Z&quot;&gt;&lt;aml:content&gt;&lt;m:rPr&gt;&lt;m:sty m:val=&quot;bi&quot;/&gt;&lt;/m:rPr&gt;&lt;w:rPr&gt;&lt;w:rFonts w:ascii=&quot;Cambria Math&quot;/&gt;&lt;wx:font wx:val=&quot;Cambria Math&quot;/&gt;&lt;w:b/&gt;&lt;w:b-cs/&gt;&lt;w:i/&gt;&lt;/w:rPr&gt;&lt;m:t&gt;p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4" o:title="" chromakey="white"/>
                      </v:shape>
                    </w:pict>
                  </w:r>
                  <w:r>
                    <w:fldChar w:fldCharType="end"/>
                  </w:r>
                  <w:r>
                    <w:t>)</w:t>
                  </w:r>
                </w:p>
              </w:tc>
              <w:tc>
                <w:tcPr>
                  <w:tcW w:w="630" w:type="dxa"/>
                  <w:shd w:val="clear" w:color="auto" w:fill="E0E0E0"/>
                  <w:vAlign w:val="center"/>
                </w:tcPr>
                <w:p w:rsidR="00DE0B2B" w:rsidRDefault="008F641A">
                  <w:pPr>
                    <w:pStyle w:val="TAH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p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990" w:type="dxa"/>
                  <w:shd w:val="clear" w:color="auto" w:fill="E0E0E0"/>
                  <w:vAlign w:val="center"/>
                </w:tcPr>
                <w:p w:rsidR="00DE0B2B" w:rsidRDefault="008F641A">
                  <w:pPr>
                    <w:pStyle w:val="TAH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</w:rPr>
                        <m:t>C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W</m:t>
                          </m:r>
                        </m:e>
                        <m:sub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min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,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p</m:t>
                              </m:r>
                            </m:e>
                          </m:func>
                        </m:sub>
                      </m:sSub>
                    </m:oMath>
                  </m:oMathPara>
                </w:p>
              </w:tc>
              <w:tc>
                <w:tcPr>
                  <w:tcW w:w="990" w:type="dxa"/>
                  <w:shd w:val="clear" w:color="auto" w:fill="E0E0E0"/>
                  <w:vAlign w:val="center"/>
                </w:tcPr>
                <w:p w:rsidR="00DE0B2B" w:rsidRDefault="008F641A">
                  <w:pPr>
                    <w:pStyle w:val="TAH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</w:rPr>
                        <m:t>C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W</m:t>
                          </m:r>
                        </m:e>
                        <m:sub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max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,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p</m:t>
                              </m:r>
                            </m:e>
                          </m:func>
                        </m:sub>
                      </m:sSub>
                    </m:oMath>
                  </m:oMathPara>
                </w:p>
              </w:tc>
              <w:tc>
                <w:tcPr>
                  <w:tcW w:w="1890" w:type="dxa"/>
                  <w:shd w:val="clear" w:color="auto" w:fill="E0E0E0"/>
                  <w:vAlign w:val="center"/>
                </w:tcPr>
                <w:p w:rsidR="00DE0B2B" w:rsidRDefault="008F641A">
                  <w:pPr>
                    <w:pStyle w:val="TAH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ulm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co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t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,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p</m:t>
                              </m:r>
                            </m:e>
                          </m:func>
                        </m:sub>
                      </m:sSub>
                    </m:oMath>
                  </m:oMathPara>
                </w:p>
              </w:tc>
              <w:tc>
                <w:tcPr>
                  <w:tcW w:w="2700" w:type="dxa"/>
                  <w:shd w:val="clear" w:color="auto" w:fill="E0E0E0"/>
                  <w:vAlign w:val="center"/>
                </w:tcPr>
                <w:p w:rsidR="00DE0B2B" w:rsidRDefault="008F641A">
                  <w:pPr>
                    <w:pStyle w:val="TAH"/>
                  </w:pPr>
                  <w:r>
                    <w:t xml:space="preserve">allowed </w:t>
                  </w:r>
                  <w:r>
                    <w:fldChar w:fldCharType="begin"/>
                  </w:r>
                  <w:r>
                    <w:instrText xml:space="preserve"> QUOTE </w:instrText>
                  </w:r>
                  <w:r>
                    <w:rPr>
                      <w:position w:val="-6"/>
                    </w:rPr>
                    <w:pict>
                      <v:shape id="_x0000_i1061" type="#_x0000_t75" style="width:18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189B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BE189B&quot; wsp:rsidP=&quot;00BE189B&quot;&gt;&lt;m:oMathPara&gt;&lt;m:oMath&gt;&lt;m:r&gt;&lt;aml:annotation aml:id=&quot;0&quot; w:type=&quot;Word.Insertion&quot; aml:author=&quot;MCC: CR0005&quot; aml:createdate=&quot;2020-01-02T07:48:00Z&quot;&gt;&lt;aml:content&gt;&lt;m:rPr&gt;&lt;m:sty m:val=&quot;bi&quot;/&gt;&lt;/m:rPr&gt;&lt;w:rPr&gt;&lt;w:rFonts w:ascii=&quot;Cambria Math&quot;/&gt;&lt;wx:font wx:val=&quot;Cambria Math&quot;/&gt;&lt;w:b/&gt;&lt;w:b-cs/&gt;&lt;w:i/&gt;&lt;/w:rPr&gt;&lt;m:t&gt;C&lt;/m:t&gt;&lt;/aml:content&gt;&lt;/aml:annotation&gt;&lt;/m:r&gt;&lt;m:sSub&gt;&lt;m:sSubPr&gt;&lt;m:ctrlPr&gt;&lt;aml:annotation aml:id=&quot;1&quot; w:type=&quot;Word.Insertion&quot; aml:author=&quot;MCC: CR0005&quot; aml:createdate=&quot;2020-01-02T07:48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MCC: CR0005&quot; aml:createdate=&quot;2020-01-02T07:48:00Z&quot;&gt;&lt;aml:content&gt;&lt;m:rPr&gt;&lt;m:sty m:val=&quot;bi&quot;/&gt;&lt;/m:rPr&gt;&lt;w:rPr&gt;&lt;w:rFonts w:ascii=&quot;Cambria Math&quot;/&gt;&lt;wx:font wx:val=&quot;Cambria Math&quot;/&gt;&lt;w:b/&gt;&lt;w:b-cs/&gt;&lt;w:i/&gt;&lt;/w:rPr&gt;&lt;m:t&gt;W&lt;/m:t&gt;&lt;/aml:content&gt;&lt;/aml:annotation&gt;&lt;/m:r&gt;&lt;/m:e&gt;&lt;m:sub&gt;&lt;m:r&gt;&lt;aml:annotation aml:id=&quot;3&quot; w:type=&quot;Word.Insertion&quot; aml:author=&quot;MCC: CR0005&quot; aml:createdate=&quot;2020-01-02T07:48:00Z&quot;&gt;&lt;aml:content&gt;&lt;m:rPr&gt;&lt;m:sty m:val=&quot;bi&quot;/&gt;&lt;/m:rPr&gt;&lt;w:rPr&gt;&lt;w:rFonts w:ascii=&quot;Cambria Math&quot;/&gt;&lt;wx:font wx:val=&quot;Cambria Math&quot;/&gt;&lt;w:b/&gt;&lt;w:b-cs/&gt;&lt;w:i/&gt;&lt;/w:rPr&gt;&lt;m:t&gt;p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5" o:title="" chromakey="white"/>
                      </v:shape>
                    </w:pic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rPr>
                      <w:position w:val="-6"/>
                    </w:rPr>
                    <w:pict>
                      <v:shape id="_x0000_i1062" type="#_x0000_t75" style="width:18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189B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BE189B&quot; wsp:rsidP=&quot;00BE189B&quot;&gt;&lt;m:oMathPara&gt;&lt;m:oMath&gt;&lt;m:r&gt;&lt;aml:annotation aml:id=&quot;0&quot; w:type=&quot;Word.Insertion&quot; aml:author=&quot;MCC: CR0005&quot; aml:createdate=&quot;2020-01-02T07:48:00Z&quot;&gt;&lt;aml:content&gt;&lt;m:rPr&gt;&lt;m:sty m:val=&quot;bi&quot;/&gt;&lt;/m:rPr&gt;&lt;w:rPr&gt;&lt;w:rFonts w:ascii=&quot;Cambria Math&quot;/&gt;&lt;wx:font wx:val=&quot;Cambria Math&quot;/&gt;&lt;w:b/&gt;&lt;w:b-cs/&gt;&lt;w:i/&gt;&lt;/w:rPr&gt;&lt;m:t&gt;C&lt;/m:t&gt;&lt;/aml:content&gt;&lt;/aml:annotation&gt;&lt;/m:r&gt;&lt;m:sSub&gt;&lt;m:sSubPr&gt;&lt;m:ctrlPr&gt;&lt;aml:annotation aml:id=&quot;1&quot; w:type=&quot;Word.Insertion&quot; aml:author=&quot;MCC: CR0005&quot; aml:createdate=&quot;2020-01-02T07:48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MCC: CR0005&quot; aml:createdate=&quot;2020-01-02T07:48:00Z&quot;&gt;&lt;aml:content&gt;&lt;m:rPr&gt;&lt;m:sty m:val=&quot;bi&quot;/&gt;&lt;/m:rPr&gt;&lt;w:rPr&gt;&lt;w:rFonts w:ascii=&quot;Cambria Math&quot;/&gt;&lt;wx:font wx:val=&quot;Cambria Math&quot;/&gt;&lt;w:b/&gt;&lt;w:b-cs/&gt;&lt;w:i/&gt;&lt;/w:rPr&gt;&lt;m:t&gt;W&lt;/m:t&gt;&lt;/aml:content&gt;&lt;/aml:annotation&gt;&lt;/m:r&gt;&lt;/m:e&gt;&lt;m:sub&gt;&lt;m:r&gt;&lt;aml:annotation aml:id=&quot;3&quot; w:type=&quot;Word.Insertion&quot; aml:author=&quot;MCC: CR0005&quot; aml:createdate=&quot;2020-01-02T07:48:00Z&quot;&gt;&lt;aml:content&gt;&lt;m:rPr&gt;&lt;m:sty m:val=&quot;bi&quot;/&gt;&lt;/m:rPr&gt;&lt;w:rPr&gt;&lt;w:rFonts w:ascii=&quot;Cambria Math&quot;/&gt;&lt;wx:font wx:val=&quot;Cambria Math&quot;/&gt;&lt;w:b/&gt;&lt;w:b-cs/&gt;&lt;w:i/&gt;&lt;/w:rPr&gt;&lt;m:t&gt;p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5" o:title="" chromakey="white"/>
                      </v:shape>
                    </w:pict>
                  </w:r>
                  <w:r>
                    <w:fldChar w:fldCharType="end"/>
                  </w:r>
                  <w:r>
                    <w:t xml:space="preserve"> sizes</w:t>
                  </w:r>
                </w:p>
              </w:tc>
            </w:tr>
            <w:tr w:rsidR="00DE0B2B">
              <w:trPr>
                <w:trHeight w:val="376"/>
                <w:jc w:val="center"/>
              </w:trPr>
              <w:tc>
                <w:tcPr>
                  <w:tcW w:w="1371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63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99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99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7</w:t>
                  </w:r>
                </w:p>
              </w:tc>
              <w:tc>
                <w:tcPr>
                  <w:tcW w:w="189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 ms</w:t>
                  </w:r>
                </w:p>
              </w:tc>
              <w:tc>
                <w:tcPr>
                  <w:tcW w:w="270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{3,7}</w:t>
                  </w:r>
                </w:p>
              </w:tc>
            </w:tr>
            <w:tr w:rsidR="00DE0B2B">
              <w:trPr>
                <w:trHeight w:val="376"/>
                <w:jc w:val="center"/>
              </w:trPr>
              <w:tc>
                <w:tcPr>
                  <w:tcW w:w="1371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63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99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7</w:t>
                  </w:r>
                </w:p>
              </w:tc>
              <w:tc>
                <w:tcPr>
                  <w:tcW w:w="99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15</w:t>
                  </w:r>
                </w:p>
              </w:tc>
              <w:tc>
                <w:tcPr>
                  <w:tcW w:w="189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4 ms</w:t>
                  </w:r>
                </w:p>
              </w:tc>
              <w:tc>
                <w:tcPr>
                  <w:tcW w:w="270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{7,15}</w:t>
                  </w:r>
                </w:p>
              </w:tc>
            </w:tr>
            <w:tr w:rsidR="00DE0B2B">
              <w:trPr>
                <w:trHeight w:val="376"/>
                <w:jc w:val="center"/>
              </w:trPr>
              <w:tc>
                <w:tcPr>
                  <w:tcW w:w="1371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63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99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15</w:t>
                  </w:r>
                </w:p>
              </w:tc>
              <w:tc>
                <w:tcPr>
                  <w:tcW w:w="99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1023</w:t>
                  </w:r>
                </w:p>
              </w:tc>
              <w:tc>
                <w:tcPr>
                  <w:tcW w:w="189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6ms or 10 ms </w:t>
                  </w:r>
                </w:p>
              </w:tc>
              <w:tc>
                <w:tcPr>
                  <w:tcW w:w="270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{15,31,63,127,255,511,1023}</w:t>
                  </w:r>
                </w:p>
              </w:tc>
            </w:tr>
            <w:tr w:rsidR="00DE0B2B">
              <w:trPr>
                <w:trHeight w:val="376"/>
                <w:jc w:val="center"/>
              </w:trPr>
              <w:tc>
                <w:tcPr>
                  <w:tcW w:w="1371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63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7</w:t>
                  </w:r>
                </w:p>
              </w:tc>
              <w:tc>
                <w:tcPr>
                  <w:tcW w:w="99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15</w:t>
                  </w:r>
                </w:p>
              </w:tc>
              <w:tc>
                <w:tcPr>
                  <w:tcW w:w="99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1023</w:t>
                  </w:r>
                </w:p>
              </w:tc>
              <w:tc>
                <w:tcPr>
                  <w:tcW w:w="189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6ms or 10 ms</w:t>
                  </w:r>
                </w:p>
              </w:tc>
              <w:tc>
                <w:tcPr>
                  <w:tcW w:w="2700" w:type="dxa"/>
                  <w:vAlign w:val="center"/>
                </w:tcPr>
                <w:p w:rsidR="00DE0B2B" w:rsidRDefault="008F641A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{15,31,63,127,255,511,1023}</w:t>
                  </w:r>
                </w:p>
              </w:tc>
            </w:tr>
            <w:tr w:rsidR="00DE0B2B">
              <w:trPr>
                <w:trHeight w:val="376"/>
                <w:jc w:val="center"/>
              </w:trPr>
              <w:tc>
                <w:tcPr>
                  <w:tcW w:w="8571" w:type="dxa"/>
                  <w:gridSpan w:val="6"/>
                  <w:vAlign w:val="center"/>
                </w:tcPr>
                <w:p w:rsidR="00DE0B2B" w:rsidRDefault="008F641A">
                  <w:r>
                    <w:rPr>
                      <w:lang w:val="en-AU"/>
                    </w:rPr>
                    <w:t>NOTE1:</w:t>
                  </w:r>
                  <w:r>
                    <w:tab/>
                  </w:r>
                  <w:r>
                    <w:rPr>
                      <w:lang w:val="en-US"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QUOTE </w:instrText>
                  </w:r>
                  <w:r>
                    <w:rPr>
                      <w:position w:val="-5"/>
                    </w:rPr>
                    <w:pict>
                      <v:shape id="_x0000_i1063" type="#_x0000_t75" style="width:31.3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15EEF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F15EEF&quot; wsp:rsidP=&quot;00F15EEF&quot;&gt;&lt;m:oMathPara&gt;&lt;m:oMath&gt;&lt;m:r&gt;&lt;aml:annotation aml:id=&quot;0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p=3,4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6" o:title="" chromakey="white"/>
                      </v:shape>
                    </w:pic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rPr>
                      <w:position w:val="-5"/>
                    </w:rPr>
                    <w:pict>
                      <v:shape id="_x0000_i1064" type="#_x0000_t75" style="width:31.3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15EEF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F15EEF&quot; wsp:rsidP=&quot;00F15EEF&quot;&gt;&lt;m:oMathPara&gt;&lt;m:oMath&gt;&lt;m:r&gt;&lt;aml:annotation aml:id=&quot;0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p=3,4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6" o:title="" chromakey="white"/>
                      </v:shape>
                    </w:pict>
                  </w:r>
                  <w:r>
                    <w:fldChar w:fldCharType="end"/>
                  </w:r>
                  <w:r>
                    <w:t xml:space="preserve">,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QUOTE </w:instrText>
                  </w:r>
                  <w:r>
                    <w:rPr>
                      <w:position w:val="-6"/>
                    </w:rPr>
                    <w:pict>
                      <v:shape id="_x0000_i1065" type="#_x0000_t75" style="width:75.75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27AC3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227AC3&quot; wsp:rsidP=&quot;00227AC3&quot;&gt;&lt;m:oMathPara&gt;&lt;m:oMath&gt;&lt;m:sSub&gt;&lt;m:sSubPr&gt;&lt;m:ctrlPr&gt;&lt;aml:annotation aml:id=&quot;0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ulm&lt;/m:t&gt;&lt;/aml:content&gt;&lt;/aml:annotation&gt;&lt;/m:r&gt;&lt;m:func&gt;&lt;m:funcPr&gt;&lt;m:ctrlPr&gt;&lt;aml:annotation aml:id=&quot;3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/aml:content&gt;&lt;/aml:annotation&gt;&lt;/m:ctrlPr&gt;&lt;/m:funcPr&gt;&lt;m:fName&gt;&lt;m:r&gt;&lt;aml:annotation aml:id=&quot;4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cot,&lt;/m:t&gt;&lt;/aml:content&gt;&lt;/aml:annotation&gt;&lt;/m:r&gt;&lt;/m:fName&gt;&lt;m:e&gt;&lt;m:r&gt;&lt;aml:annotation aml:id=&quot;5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/m:e&gt;&lt;/m:func&gt;&lt;/m:sub&gt;&lt;/m:sSub&gt;&lt;m:r&gt;&lt;aml:annotation aml:id=&quot;6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=10m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7" o:title="" chromakey="white"/>
                      </v:shape>
                    </w:pict>
                  </w:r>
                  <w:r>
                    <w:rPr>
                      <w:lang w:val="en-US"/>
                    </w:rPr>
                    <w:instrText xml:space="preserve">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position w:val="-6"/>
                    </w:rPr>
                    <w:pict>
                      <v:shape id="_x0000_i1066" type="#_x0000_t75" style="width:75.75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27AC3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227AC3&quot; wsp:rsidP=&quot;00227AC3&quot;&gt;&lt;m:oMathPara&gt;&lt;m:oMath&gt;&lt;m:sSub&gt;&lt;m:sSubPr&gt;&lt;m:ctrlPr&gt;&lt;aml:annotation aml:id=&quot;0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ulm&lt;/m:t&gt;&lt;/aml:content&gt;&lt;/aml:annotation&gt;&lt;/m:r&gt;&lt;m:func&gt;&lt;m:funcPr&gt;&lt;m:ctrlPr&gt;&lt;aml:annotation aml:id=&quot;3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/aml:content&gt;&lt;/aml:annotation&gt;&lt;/m:ctrlPr&gt;&lt;/m:funcPr&gt;&lt;m:fName&gt;&lt;m:r&gt;&lt;aml:annotation aml:id=&quot;4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cot,&lt;/m:t&gt;&lt;/aml:content&gt;&lt;/aml:annotation&gt;&lt;/m:r&gt;&lt;/m:fName&gt;&lt;m:e&gt;&lt;m:r&gt;&lt;aml:annotation aml:id=&quot;5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/m:e&gt;&lt;/m:func&gt;&lt;/m:sub&gt;&lt;/m:sSub&gt;&lt;m:r&gt;&lt;aml:annotation aml:id=&quot;6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=10m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7" o:title="" chromakey="white"/>
                      </v:shape>
                    </w:pict>
                  </w:r>
                  <w:r>
                    <w:rPr>
                      <w:lang w:val="en-US"/>
                    </w:rPr>
                    <w:fldChar w:fldCharType="end"/>
                  </w:r>
                  <w:r>
                    <w:rPr>
                      <w:lang w:val="en-US"/>
                    </w:rPr>
                    <w:t xml:space="preserve"> if the higher layer parameter </w:t>
                  </w:r>
                  <w:r>
                    <w:rPr>
                      <w:i/>
                      <w:lang w:val="en-US"/>
                    </w:rPr>
                    <w:t xml:space="preserve">absenceOfAnyOtherTechnology-r14 </w:t>
                  </w:r>
                  <w:r>
                    <w:rPr>
                      <w:lang w:val="en-US"/>
                    </w:rPr>
                    <w:t xml:space="preserve">or </w:t>
                  </w:r>
                  <w:r>
                    <w:rPr>
                      <w:i/>
                      <w:lang w:val="en-US"/>
                    </w:rPr>
                    <w:t>absenceOfAnyOtherTechnology-</w:t>
                  </w:r>
                  <w:r>
                    <w:rPr>
                      <w:lang w:val="en-US"/>
                    </w:rPr>
                    <w:t>r16 is provided</w:t>
                  </w:r>
                  <w:r>
                    <w:rPr>
                      <w:i/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 xml:space="preserve">, otherwise,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QUOTE </w:instrText>
                  </w:r>
                  <w:r>
                    <w:rPr>
                      <w:position w:val="-6"/>
                    </w:rPr>
                    <w:pict>
                      <v:shape id="_x0000_i1067" type="#_x0000_t75" style="width:69.5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461FB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1461FB&quot; wsp:rsidP=&quot;001461FB&quot;&gt;&lt;m:oMathPara&gt;&lt;m:oMath&gt;&lt;m:sSub&gt;&lt;m:sSubPr&gt;&lt;m:ctrlPr&gt;&lt;aml:annotation aml:id=&quot;0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ulm&lt;/m:t&gt;&lt;/aml:content&gt;&lt;/aml:annotation&gt;&lt;/m:r&gt;&lt;m:func&gt;&lt;m:funcPr&gt;&lt;m:ctrlPr&gt;&lt;aml:annotation aml:id=&quot;3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/aml:content&gt;&lt;/aml:annotation&gt;&lt;/m:ctrlPr&gt;&lt;/m:funcPr&gt;&lt;m:fName&gt;&lt;m:r&gt;&lt;aml:annotation aml:id=&quot;4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cot,&lt;/m:t&gt;&lt;/aml:content&gt;&lt;/aml:annotation&gt;&lt;/m:r&gt;&lt;/m:fName&gt;&lt;m:e&gt;&lt;m:r&gt;&lt;aml:annotation aml:id=&quot;5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/m:e&gt;&lt;/m:func&gt;&lt;/m:sub&gt;&lt;/m:sSub&gt;&lt;m:r&gt;&lt;aml:annotation aml:id=&quot;6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=6m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8" o:title="" chromakey="white"/>
                      </v:shape>
                    </w:pict>
                  </w:r>
                  <w:r>
                    <w:rPr>
                      <w:lang w:val="en-US"/>
                    </w:rPr>
                    <w:instrText xml:space="preserve">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position w:val="-6"/>
                    </w:rPr>
                    <w:pict>
                      <v:shape id="_x0000_i1068" type="#_x0000_t75" style="width:69.5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461FB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1461FB&quot; wsp:rsidP=&quot;001461FB&quot;&gt;&lt;m:oMathPara&gt;&lt;m:oMath&gt;&lt;m:sSub&gt;&lt;m:sSubPr&gt;&lt;m:ctrlPr&gt;&lt;aml:annotation aml:id=&quot;0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ulm&lt;/m:t&gt;&lt;/aml:content&gt;&lt;/aml:annotation&gt;&lt;/m:r&gt;&lt;m:func&gt;&lt;m:funcPr&gt;&lt;m:ctrlPr&gt;&lt;aml:annotation aml:id=&quot;3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/aml:content&gt;&lt;/aml:annotation&gt;&lt;/m:ctrlPr&gt;&lt;/m:funcPr&gt;&lt;m:fName&gt;&lt;m:r&gt;&lt;aml:annotation aml:id=&quot;4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cot,&lt;/m:t&gt;&lt;/aml:content&gt;&lt;/aml:annotation&gt;&lt;/m:r&gt;&lt;/m:fName&gt;&lt;m:e&gt;&lt;m:r&gt;&lt;aml:annotation aml:id=&quot;5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/m:e&gt;&lt;/m:func&gt;&lt;/m:sub&gt;&lt;/m:sSub&gt;&lt;m:r&gt;&lt;aml:annotation aml:id=&quot;6&quot; w:type=&quot;Word.Insertion&quot; aml:author=&quot;MCC: CR0005&quot; aml:createdate=&quot;2020-01-02T07:52:00Z&quot;&gt;&lt;aml:content&gt;&lt;w:rPr&gt;&lt;w:rFonts w:ascii=&quot;Cambria Math&quot; w:h-ansi=&quot;Cambria Math&quot;/&gt;&lt;wx:font wx:val=&quot;Cambria Math&quot;/&gt;&lt;w:i/&gt;&lt;/w:rPr&gt;&lt;m:t&gt;=6m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8" o:title="" chromakey="white"/>
                      </v:shape>
                    </w:pict>
                  </w:r>
                  <w:r>
                    <w:rPr>
                      <w:lang w:val="en-US"/>
                    </w:rPr>
                    <w:fldChar w:fldCharType="end"/>
                  </w:r>
                  <w:r>
                    <w:rPr>
                      <w:lang w:val="en-US"/>
                    </w:rPr>
                    <w:t xml:space="preserve">. </w:t>
                  </w:r>
                </w:p>
                <w:p w:rsidR="00DE0B2B" w:rsidRDefault="008F641A">
                  <w:r>
                    <w:rPr>
                      <w:lang w:val="en-AU"/>
                    </w:rPr>
                    <w:t>NOTE 2:</w:t>
                  </w:r>
                  <w:r>
                    <w:tab/>
                  </w:r>
                  <w:r>
                    <w:rPr>
                      <w:lang w:val="en-AU"/>
                    </w:rPr>
                    <w:t xml:space="preserve">When </w:t>
                  </w:r>
                  <w:r>
                    <w:fldChar w:fldCharType="begin"/>
                  </w:r>
                  <w:r>
                    <w:instrText xml:space="preserve"> QUOTE </w:instrText>
                  </w:r>
                  <w:r>
                    <w:rPr>
                      <w:position w:val="-6"/>
                    </w:rPr>
                    <w:pict>
                      <v:shape id="_x0000_i1069" type="#_x0000_t75" style="width:69.5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2ABF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AA2ABF&quot; wsp:rsidP=&quot;00AA2ABF&quot;&gt;&lt;m:oMathPara&gt;&lt;m:oMath&gt;&lt;m:sSub&gt;&lt;m:sSubPr&gt;&lt;m:ctrlPr&gt;&lt;aml:annotation aml:id=&quot;0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/w:rPr&gt;&lt;m:t&gt;ulm&lt;/m:t&gt;&lt;/aml:content&gt;&lt;/aml:annotation&gt;&lt;/m:r&gt;&lt;m:func&gt;&lt;m:funcPr&gt;&lt;m:ctrlPr&gt;&lt;aml:annotation aml:id=&quot;3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/w:rPr&gt;&lt;/aml:content&gt;&lt;/aml:annotation&gt;&lt;/m:ctrlPr&gt;&lt;/m:funcPr&gt;&lt;m:fName&gt;&lt;m:r&gt;&lt;aml:annotation aml:id=&quot;4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/w:rPr&gt;&lt;m:t&gt;cot&lt;/m:t&gt;&lt;/aml:content&gt;&lt;/aml:annotation&gt;&lt;/m:r&gt;&lt;m:r&gt;&lt;aml:annotation aml:id=&quot;5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w:lang w:val=&quot;EN-US&quot;/&gt;&lt;/w:rPr&gt;&lt;m:t&gt;,&lt;/m:t&gt;&lt;/aml:content&gt;&lt;/aml:annotation&gt;&lt;/m:r&gt;&lt;/m:fName&gt;&lt;m:e&gt;&lt;m:r&gt;&lt;aml:annotation aml:id=&quot;6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/m:e&gt;&lt;/m:func&gt;&lt;/m:sub&gt;&lt;/m:sSub&gt;&lt;m:r&gt;&lt;aml:annotation aml:id=&quot;7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w:lang w:val=&quot;EN-US&quot;/&gt;&lt;/w:rPr&gt;&lt;m:t&gt;=6&lt;/m:t&gt;&lt;/aml:content&gt;&lt;/aml:annotation&gt;&lt;/m:r&gt;&lt;m:r&gt;&lt;aml:annotation aml:id=&quot;8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/w:rPr&gt;&lt;m:t&gt;m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8" o:title="" chromakey="white"/>
                      </v:shape>
                    </w:pic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rPr>
                      <w:position w:val="-6"/>
                    </w:rPr>
                    <w:pict>
                      <v:shape id="_x0000_i1070" type="#_x0000_t75" style="width:69.5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2ABF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AA2ABF&quot; wsp:rsidP=&quot;00AA2ABF&quot;&gt;&lt;m:oMathPara&gt;&lt;m:oMath&gt;&lt;m:sSub&gt;&lt;m:sSubPr&gt;&lt;m:ctrlPr&gt;&lt;aml:annotation aml:id=&quot;0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/w:rPr&gt;&lt;m:t&gt;ulm&lt;/m:t&gt;&lt;/aml:content&gt;&lt;/aml:annotation&gt;&lt;/m:r&gt;&lt;m:func&gt;&lt;m:funcPr&gt;&lt;m:ctrlPr&gt;&lt;aml:annotation aml:id=&quot;3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/w:rPr&gt;&lt;/aml:content&gt;&lt;/aml:annotation&gt;&lt;/m:ctrlPr&gt;&lt;/m:funcPr&gt;&lt;m:fName&gt;&lt;m:r&gt;&lt;aml:annotation aml:id=&quot;4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/w:rPr&gt;&lt;m:t&gt;cot&lt;/m:t&gt;&lt;/aml:content&gt;&lt;/aml:annotation&gt;&lt;/m:r&gt;&lt;m:r&gt;&lt;aml:annotation aml:id=&quot;5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w:lang w:val=&quot;EN-US&quot;/&gt;&lt;/w:rPr&gt;&lt;m:t&gt;,&lt;/m:t&gt;&lt;/aml:content&gt;&lt;/aml:annotation&gt;&lt;/m:r&gt;&lt;/m:fName&gt;&lt;m:e&gt;&lt;m:r&gt;&lt;aml:annotation aml:id=&quot;6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/w:rPr&gt;&lt;m:t&gt;p&lt;/m:t&gt;&lt;/aml:content&gt;&lt;/aml:annotation&gt;&lt;/m:r&gt;&lt;/m:e&gt;&lt;/m:func&gt;&lt;/m:sub&gt;&lt;/m:sSub&gt;&lt;m:r&gt;&lt;aml:annotation aml:id=&quot;7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w:lang w:val=&quot;EN-US&quot;/&gt;&lt;/w:rPr&gt;&lt;m:t&gt;=6&lt;/m:t&gt;&lt;/aml:content&gt;&lt;/aml:annotation&gt;&lt;/m:r&gt;&lt;m:r&gt;&lt;aml:annotation aml:id=&quot;8&quot; w:type=&quot;Word.Insertion&quot; aml:author=&quot;MCC: CR0005&quot; aml:createdate=&quot;2020-01-02T07:53:00Z&quot;&gt;&lt;aml:content&gt;&lt;w:rPr&gt;&lt;w:rFonts w:ascii=&quot;Cambria Math&quot; w:h-ansi=&quot;Cambria Math&quot;/&gt;&lt;wx:font wx:val=&quot;Cambria Math&quot;/&gt;&lt;w:i/&gt;&lt;/w:rPr&gt;&lt;m:t&gt;m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8" o:title="" chromakey="white"/>
                      </v:shape>
                    </w:pict>
                  </w:r>
                  <w:r>
                    <w:fldChar w:fldCharType="end"/>
                  </w:r>
                  <w:r>
                    <w:t xml:space="preserve"> it </w:t>
                  </w:r>
                  <w:r>
                    <w:rPr>
                      <w:lang w:val="en-AU"/>
                    </w:rPr>
                    <w:t xml:space="preserve">may be increased to </w:t>
                  </w:r>
                  <w:r>
                    <w:rPr>
                      <w:lang w:val="en-AU"/>
                    </w:rPr>
                    <w:fldChar w:fldCharType="begin"/>
                  </w:r>
                  <w:r>
                    <w:rPr>
                      <w:lang w:val="en-AU"/>
                    </w:rPr>
                    <w:instrText xml:space="preserve"> QUOTE </w:instrText>
                  </w:r>
                  <w:r>
                    <w:rPr>
                      <w:position w:val="-5"/>
                    </w:rPr>
                    <w:pict>
                      <v:shape id="_x0000_i1071" type="#_x0000_t75" style="width:18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47E36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D47E36&quot; wsp:rsidP=&quot;00D47E36&quot;&gt;&lt;m:oMathPara&gt;&lt;m:oMath&gt;&lt;m:r&gt;&lt;aml:annotation aml:id=&quot;0&quot; w:type=&quot;Word.Insertion&quot; aml:author=&quot;MCC: CR0005&quot; aml:createdate=&quot;2020-01-02T07:54:00Z&quot;&gt;&lt;aml:content&gt;&lt;w:rPr&gt;&lt;w:rFonts w:ascii=&quot;Cambria Math&quot; w:h-ansi=&quot;Cambria Math&quot;/&gt;&lt;wx:font wx:val=&quot;Cambria Math&quot;/&gt;&lt;w:i/&gt;&lt;w:lang w:val=&quot;EN-US&quot;/&gt;&lt;/w:rPr&gt;&lt;m:t&gt;8&lt;/m:t&gt;&lt;/aml:content&gt;&lt;/aml:annotation&gt;&lt;/m:r&gt;&lt;m:r&gt;&lt;aml:annotation aml:id=&quot;1&quot; w:type=&quot;Word.Insertion&quot; aml:author=&quot;MCC: CR0005&quot; aml:createdate=&quot;2020-01-02T07:54:00Z&quot;&gt;&lt;aml:content&gt;&lt;w:rPr&gt;&lt;w:rFonts w:ascii=&quot;Cambria Math&quot; w:h-ansi=&quot;Cambria Math&quot;/&gt;&lt;wx:font wx:val=&quot;Cambria Math&quot;/&gt;&lt;w:i/&gt;&lt;/w:rPr&gt;&lt;m:t&gt;m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9" o:title="" chromakey="white"/>
                      </v:shape>
                    </w:pict>
                  </w:r>
                  <w:r>
                    <w:rPr>
                      <w:lang w:val="en-AU"/>
                    </w:rPr>
                    <w:instrText xml:space="preserve"> </w:instrText>
                  </w:r>
                  <w:r>
                    <w:rPr>
                      <w:lang w:val="en-AU"/>
                    </w:rPr>
                    <w:fldChar w:fldCharType="separate"/>
                  </w:r>
                  <w:r>
                    <w:rPr>
                      <w:position w:val="-5"/>
                    </w:rPr>
                    <w:pict>
                      <v:shape id="_x0000_i1072" type="#_x0000_t75" style="width:18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47E36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D47E36&quot; wsp:rsidP=&quot;00D47E36&quot;&gt;&lt;m:oMathPara&gt;&lt;m:oMath&gt;&lt;m:r&gt;&lt;aml:annotation aml:id=&quot;0&quot; w:type=&quot;Word.Insertion&quot; aml:author=&quot;MCC: CR0005&quot; aml:createdate=&quot;2020-01-02T07:54:00Z&quot;&gt;&lt;aml:content&gt;&lt;w:rPr&gt;&lt;w:rFonts w:ascii=&quot;Cambria Math&quot; w:h-ansi=&quot;Cambria Math&quot;/&gt;&lt;wx:font wx:val=&quot;Cambria Math&quot;/&gt;&lt;w:i/&gt;&lt;w:lang w:val=&quot;EN-US&quot;/&gt;&lt;/w:rPr&gt;&lt;m:t&gt;8&lt;/m:t&gt;&lt;/aml:content&gt;&lt;/aml:annotation&gt;&lt;/m:r&gt;&lt;m:r&gt;&lt;aml:annotation aml:id=&quot;1&quot; w:type=&quot;Word.Insertion&quot; aml:author=&quot;MCC: CR0005&quot; aml:createdate=&quot;2020-01-02T07:54:00Z&quot;&gt;&lt;aml:content&gt;&lt;w:rPr&gt;&lt;w:rFonts w:ascii=&quot;Cambria Math&quot; w:h-ansi=&quot;Cambria Math&quot;/&gt;&lt;wx:font wx:val=&quot;Cambria Math&quot;/&gt;&lt;w:i/&gt;&lt;/w:rPr&gt;&lt;m:t&gt;m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9" o:title="" chromakey="white"/>
                      </v:shape>
                    </w:pict>
                  </w:r>
                  <w:r>
                    <w:rPr>
                      <w:lang w:val="en-AU"/>
                    </w:rPr>
                    <w:fldChar w:fldCharType="end"/>
                  </w:r>
                  <w:r>
                    <w:rPr>
                      <w:lang w:val="en-AU"/>
                    </w:rPr>
                    <w:t xml:space="preserve"> by inserting one or more gaps. The minimum duration of a gap shall be </w:t>
                  </w:r>
                  <w:r>
                    <w:rPr>
                      <w:lang w:val="en-AU"/>
                    </w:rPr>
                    <w:fldChar w:fldCharType="begin"/>
                  </w:r>
                  <w:r>
                    <w:rPr>
                      <w:lang w:val="en-AU"/>
                    </w:rPr>
                    <w:instrText xml:space="preserve"> QUOTE </w:instrText>
                  </w:r>
                  <w:r>
                    <w:rPr>
                      <w:position w:val="-5"/>
                    </w:rPr>
                    <w:pict>
                      <v:shape id="_x0000_i1073" type="#_x0000_t75" style="width:26.9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B003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2B003F&quot; wsp:rsidP=&quot;002B003F&quot;&gt;&lt;m:oMathPara&gt;&lt;m:oMath&gt;&lt;m:r&gt;&lt;aml:annotation aml:id=&quot;0&quot; w:type=&quot;Word.Insertion&quot; aml:author=&quot;MCC: CR0005&quot; aml:createdate=&quot;2020-01-02T07:54:00Z&quot;&gt;&lt;aml:content&gt;&lt;w:rPr&gt;&lt;w:rFonts w:ascii=&quot;Cambria Math&quot; w:h-ansi=&quot;Cambria Math&quot;/&gt;&lt;wx:font wx:val=&quot;Cambria Math&quot;/&gt;&lt;w:i/&gt;&lt;w:lang w:val=&quot;EN-US&quot;/&gt;&lt;/w:rPr&gt;&lt;m:t&gt;100&lt;/m:t&gt;&lt;/aml:content&gt;&lt;/aml:annotation&gt;&lt;/m:r&gt;&lt;m:r&gt;&lt;aml:annotation aml:id=&quot;1&quot; w:type=&quot;Word.Insertion&quot; aml:author=&quot;MCC: CR0005&quot; aml:createdate=&quot;2020-01-02T07:54:00Z&quot;&gt;&lt;aml:content&gt;&lt;w:rPr&gt;&lt;w:rFonts w:ascii=&quot;Cambria Math&quot; w:h-ansi=&quot;Cambria Math&quot;/&gt;&lt;wx:font wx:val=&quot;Cambria Math&quot;/&gt;&lt;w:i/&gt;&lt;/w:rPr&gt;&lt;m:t&gt;u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20" o:title="" chromakey="white"/>
                      </v:shape>
                    </w:pict>
                  </w:r>
                  <w:r>
                    <w:rPr>
                      <w:lang w:val="en-AU"/>
                    </w:rPr>
                    <w:instrText xml:space="preserve"> </w:instrText>
                  </w:r>
                  <w:r>
                    <w:rPr>
                      <w:lang w:val="en-AU"/>
                    </w:rPr>
                    <w:fldChar w:fldCharType="separate"/>
                  </w:r>
                  <w:r>
                    <w:rPr>
                      <w:position w:val="-5"/>
                    </w:rPr>
                    <w:pict>
                      <v:shape id="_x0000_i1074" type="#_x0000_t75" style="width:26.9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B003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2B003F&quot; wsp:rsidP=&quot;002B003F&quot;&gt;&lt;m:oMathPara&gt;&lt;m:oMath&gt;&lt;m:r&gt;&lt;aml:annotation aml:id=&quot;0&quot; w:type=&quot;Word.Insertion&quot; aml:author=&quot;MCC: CR0005&quot; aml:createdate=&quot;2020-01-02T07:54:00Z&quot;&gt;&lt;aml:content&gt;&lt;w:rPr&gt;&lt;w:rFonts w:ascii=&quot;Cambria Math&quot; w:h-ansi=&quot;Cambria Math&quot;/&gt;&lt;wx:font wx:val=&quot;Cambria Math&quot;/&gt;&lt;w:i/&gt;&lt;w:lang w:val=&quot;EN-US&quot;/&gt;&lt;/w:rPr&gt;&lt;m:t&gt;100&lt;/m:t&gt;&lt;/aml:content&gt;&lt;/aml:annotation&gt;&lt;/m:r&gt;&lt;m:r&gt;&lt;aml:annotation aml:id=&quot;1&quot; w:type=&quot;Word.Insertion&quot; aml:author=&quot;MCC: CR0005&quot; aml:createdate=&quot;2020-01-02T07:54:00Z&quot;&gt;&lt;aml:content&gt;&lt;w:rPr&gt;&lt;w:rFonts w:ascii=&quot;Cambria Math&quot; w:h-ansi=&quot;Cambria Math&quot;/&gt;&lt;wx:font wx:val=&quot;Cambria Math&quot;/&gt;&lt;w:i/&gt;&lt;/w:rPr&gt;&lt;m:t&gt;u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20" o:title="" chromakey="white"/>
                      </v:shape>
                    </w:pict>
                  </w:r>
                  <w:r>
                    <w:rPr>
                      <w:lang w:val="en-AU"/>
                    </w:rPr>
                    <w:fldChar w:fldCharType="end"/>
                  </w:r>
                  <w:r>
                    <w:rPr>
                      <w:lang w:val="en-AU"/>
                    </w:rPr>
                    <w:t xml:space="preserve">. The maximum duration before including any such gap shall be </w:t>
                  </w:r>
                  <w:r>
                    <w:rPr>
                      <w:lang w:val="en-AU"/>
                    </w:rPr>
                    <w:fldChar w:fldCharType="begin"/>
                  </w:r>
                  <w:r>
                    <w:rPr>
                      <w:lang w:val="en-AU"/>
                    </w:rPr>
                    <w:instrText xml:space="preserve"> QUOTE </w:instrText>
                  </w:r>
                  <w:r>
                    <w:rPr>
                      <w:position w:val="-5"/>
                    </w:rPr>
                    <w:pict>
                      <v:shape id="_x0000_i1075" type="#_x0000_t75" style="width:18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1539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391539&quot; wsp:rsidP=&quot;00391539&quot;&gt;&lt;m:oMathPara&gt;&lt;m:oMath&gt;&lt;m:r&gt;&lt;aml:annotation aml:id=&quot;0&quot; w:type=&quot;Word.Insertion&quot; aml:author=&quot;MCC: CR0005&quot; aml:createdate=&quot;2020-01-02T07:55:00Z&quot;&gt;&lt;aml:content&gt;&lt;w:rPr&gt;&lt;w:rFonts w:ascii=&quot;Cambria Math&quot; w:h-ansi=&quot;Cambria Math&quot;/&gt;&lt;wx:font wx:val=&quot;Cambria Math&quot;/&gt;&lt;w:i/&gt;&lt;w:lang w:val=&quot;EN-US&quot;/&gt;&lt;/w:rPr&gt;&lt;m:t&gt;6&lt;/m:t&gt;&lt;/aml:content&gt;&lt;/aml:annotation&gt;&lt;/m:r&gt;&lt;m:r&gt;&lt;aml:annotation aml:id=&quot;1&quot; w:type=&quot;Word.Insertion&quot; aml:author=&quot;MCC: CR0005&quot; aml:createdate=&quot;2020-01-02T07:55:00Z&quot;&gt;&lt;aml:content&gt;&lt;w:rPr&gt;&lt;w:rFonts w:ascii=&quot;Cambria Math&quot; w:h-ansi=&quot;Cambria Math&quot;/&gt;&lt;wx:font wx:val=&quot;Cambria Math&quot;/&gt;&lt;w:i/&gt;&lt;/w:rPr&gt;&lt;m:t&gt;m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21" o:title="" chromakey="white"/>
                      </v:shape>
                    </w:pict>
                  </w:r>
                  <w:r>
                    <w:rPr>
                      <w:lang w:val="en-AU"/>
                    </w:rPr>
                    <w:instrText xml:space="preserve"> </w:instrText>
                  </w:r>
                  <w:r>
                    <w:rPr>
                      <w:lang w:val="en-AU"/>
                    </w:rPr>
                    <w:fldChar w:fldCharType="separate"/>
                  </w:r>
                  <w:r>
                    <w:rPr>
                      <w:position w:val="-5"/>
                    </w:rPr>
                    <w:pict>
                      <v:shape id="_x0000_i1076" type="#_x0000_t75" style="width:18.8pt;height:1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1539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458F8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391539&quot; wsp:rsidP=&quot;00391539&quot;&gt;&lt;m:oMathPara&gt;&lt;m:oMath&gt;&lt;m:r&gt;&lt;aml:annotation aml:id=&quot;0&quot; w:type=&quot;Word.Insertion&quot; aml:author=&quot;MCC: CR0005&quot; aml:createdate=&quot;2020-01-02T07:55:00Z&quot;&gt;&lt;aml:content&gt;&lt;w:rPr&gt;&lt;w:rFonts w:ascii=&quot;Cambria Math&quot; w:h-ansi=&quot;Cambria Math&quot;/&gt;&lt;wx:font wx:val=&quot;Cambria Math&quot;/&gt;&lt;w:i/&gt;&lt;w:lang w:val=&quot;EN-US&quot;/&gt;&lt;/w:rPr&gt;&lt;m:t&gt;6&lt;/m:t&gt;&lt;/aml:content&gt;&lt;/aml:annotation&gt;&lt;/m:r&gt;&lt;m:r&gt;&lt;aml:annotation aml:id=&quot;1&quot; w:type=&quot;Word.Insertion&quot; aml:author=&quot;MCC: CR0005&quot; aml:createdate=&quot;2020-01-02T07:55:00Z&quot;&gt;&lt;aml:content&gt;&lt;w:rPr&gt;&lt;w:rFonts w:ascii=&quot;Cambria Math&quot; w:h-ansi=&quot;Cambria Math&quot;/&gt;&lt;wx:font wx:val=&quot;Cambria Math&quot;/&gt;&lt;w:i/&gt;&lt;/w:rPr&gt;&lt;m:t&gt;m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21" o:title="" chromakey="white"/>
                      </v:shape>
                    </w:pict>
                  </w:r>
                  <w:r>
                    <w:rPr>
                      <w:lang w:val="en-AU"/>
                    </w:rPr>
                    <w:fldChar w:fldCharType="end"/>
                  </w:r>
                  <w:r>
                    <w:rPr>
                      <w:lang w:val="en-AU"/>
                    </w:rPr>
                    <w:t xml:space="preserve">. </w:t>
                  </w:r>
                </w:p>
              </w:tc>
            </w:tr>
          </w:tbl>
          <w:p w:rsidR="00DE0B2B" w:rsidRPr="002C356E" w:rsidRDefault="008F641A" w:rsidP="002C356E">
            <w:pPr>
              <w:snapToGrid w:val="0"/>
              <w:spacing w:beforeLines="50" w:before="120" w:afterLines="50" w:after="120" w:line="240" w:lineRule="auto"/>
              <w:jc w:val="center"/>
              <w:rPr>
                <w:color w:val="C00000"/>
              </w:rPr>
            </w:pPr>
            <w:r>
              <w:rPr>
                <w:rFonts w:hint="eastAsia"/>
                <w:color w:val="C00000"/>
              </w:rPr>
              <w:t>&lt; End of text proposal</w:t>
            </w:r>
            <w:r>
              <w:rPr>
                <w:color w:val="C00000"/>
              </w:rPr>
              <w:t xml:space="preserve"> </w:t>
            </w:r>
            <w:r>
              <w:rPr>
                <w:rFonts w:hint="eastAsia"/>
                <w:color w:val="C00000"/>
                <w:lang w:val="en-US" w:eastAsia="zh-CN"/>
              </w:rPr>
              <w:t>1</w:t>
            </w:r>
            <w:r>
              <w:rPr>
                <w:rFonts w:hint="eastAsia"/>
                <w:color w:val="C00000"/>
              </w:rPr>
              <w:t>&gt;</w:t>
            </w:r>
          </w:p>
        </w:tc>
      </w:tr>
    </w:tbl>
    <w:p w:rsidR="00DE0B2B" w:rsidRDefault="00DE0B2B">
      <w:pPr>
        <w:jc w:val="both"/>
        <w:rPr>
          <w:rFonts w:eastAsia="宋体"/>
          <w:lang w:val="en-US" w:eastAsia="zh-CN"/>
        </w:rPr>
      </w:pPr>
    </w:p>
    <w:bookmarkEnd w:id="5"/>
    <w:p w:rsidR="00DE0B2B" w:rsidRDefault="008F641A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Conclusion</w:t>
      </w:r>
    </w:p>
    <w:p w:rsidR="00DE0B2B" w:rsidRDefault="008F641A">
      <w:pPr>
        <w:rPr>
          <w:lang w:val="en-US" w:eastAsia="zh-CN"/>
        </w:rPr>
      </w:pPr>
      <w:r>
        <w:rPr>
          <w:rFonts w:hint="eastAsia"/>
          <w:lang w:val="en-US" w:eastAsia="zh-CN"/>
        </w:rPr>
        <w:t>In this contribution, we have discussed the RAN2 LS on CAPC in NR-U. Based on this, the following proposal is provided:</w:t>
      </w:r>
    </w:p>
    <w:p w:rsidR="00DE0B2B" w:rsidRDefault="008F641A">
      <w:pPr>
        <w:spacing w:beforeLines="50" w:before="120" w:afterLines="50" w:after="120"/>
        <w:jc w:val="both"/>
        <w:rPr>
          <w:b/>
          <w:bCs/>
          <w:lang w:val="en-US" w:eastAsia="zh-CN"/>
        </w:rPr>
      </w:pPr>
      <w:bookmarkStart w:id="12" w:name="_GoBack"/>
      <w:r w:rsidRPr="002C356E">
        <w:rPr>
          <w:rFonts w:hint="eastAsia"/>
          <w:b/>
          <w:bCs/>
          <w:u w:val="single"/>
          <w:lang w:val="en-US" w:eastAsia="zh-CN"/>
        </w:rPr>
        <w:t>Proposal 1</w:t>
      </w:r>
      <w:bookmarkEnd w:id="12"/>
      <w:r>
        <w:rPr>
          <w:rFonts w:hint="eastAsia"/>
          <w:b/>
          <w:bCs/>
          <w:lang w:val="en-US" w:eastAsia="zh-CN"/>
        </w:rPr>
        <w:t xml:space="preserve">: </w:t>
      </w:r>
      <w:r w:rsidR="002C356E">
        <w:rPr>
          <w:b/>
          <w:bCs/>
          <w:i/>
          <w:iCs/>
          <w:lang w:val="en-US" w:eastAsia="zh-CN"/>
        </w:rPr>
        <w:t>Adopt TP#1</w:t>
      </w:r>
      <w:r>
        <w:rPr>
          <w:rFonts w:hint="eastAsia"/>
          <w:b/>
          <w:bCs/>
          <w:i/>
          <w:iCs/>
          <w:lang w:val="en-US" w:eastAsia="zh-CN"/>
        </w:rPr>
        <w:t xml:space="preserve"> to revise the related description on the CAPC for MSG3 and MSGA PUSCH in Clause 4.2.1 of TS 37.213.</w:t>
      </w:r>
    </w:p>
    <w:p w:rsidR="00DE0B2B" w:rsidRDefault="008F641A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bookmarkStart w:id="13" w:name="IDX-CHP-8-0995"/>
      <w:bookmarkStart w:id="14" w:name="IDX-CHP-8-0996"/>
      <w:bookmarkStart w:id="15" w:name="IDX-CHP-8-0992"/>
      <w:bookmarkStart w:id="16" w:name="IDX-CHP-8-0993"/>
      <w:bookmarkStart w:id="17" w:name="IDX-CHP-8-0994"/>
      <w:bookmarkEnd w:id="1"/>
      <w:bookmarkEnd w:id="2"/>
      <w:bookmarkEnd w:id="3"/>
      <w:bookmarkEnd w:id="4"/>
      <w:bookmarkEnd w:id="13"/>
      <w:bookmarkEnd w:id="14"/>
      <w:bookmarkEnd w:id="15"/>
      <w:bookmarkEnd w:id="16"/>
      <w:bookmarkEnd w:id="17"/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Reference</w:t>
      </w:r>
    </w:p>
    <w:bookmarkEnd w:id="0"/>
    <w:p w:rsidR="00DE0B2B" w:rsidRDefault="008F641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R1-2007526,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LS on CAPC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>, Nokia, August, 2020</w:t>
      </w:r>
    </w:p>
    <w:p w:rsidR="00DE0B2B" w:rsidRDefault="008F641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R2-2008542,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Report of Offline 032: MAC Support For PDCP duplication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, ZTE, </w:t>
      </w:r>
      <w:r>
        <w:rPr>
          <w:rFonts w:eastAsia="宋体" w:hint="eastAsia"/>
          <w:lang w:val="en-US" w:eastAsia="zh-CN"/>
        </w:rPr>
        <w:t>Sanechips, August, 2020</w:t>
      </w:r>
    </w:p>
    <w:p w:rsidR="00DE0B2B" w:rsidRDefault="008F641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3GPP TS 37.213-g30, </w:t>
      </w:r>
      <w:r>
        <w:rPr>
          <w:rFonts w:eastAsia="宋体"/>
          <w:lang w:val="en-US" w:eastAsia="zh-CN"/>
        </w:rPr>
        <w:t>“</w:t>
      </w:r>
      <w:r>
        <w:rPr>
          <w:rFonts w:eastAsia="宋体"/>
          <w:lang w:val="en-US" w:eastAsia="zh-CN"/>
        </w:rPr>
        <w:t>Physical layer procedures for shared spectrum channel access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>, September, 2020</w:t>
      </w:r>
    </w:p>
    <w:p w:rsidR="00DE0B2B" w:rsidRDefault="008F641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3GPP TS 38.300-g30, </w:t>
      </w:r>
      <w:r>
        <w:rPr>
          <w:rFonts w:eastAsia="宋体"/>
          <w:lang w:val="en-US" w:eastAsia="zh-CN"/>
        </w:rPr>
        <w:t>“</w:t>
      </w:r>
      <w:r>
        <w:rPr>
          <w:rFonts w:eastAsia="宋体"/>
          <w:lang w:val="en-US" w:eastAsia="zh-CN"/>
        </w:rPr>
        <w:t>NR and NG-RAN Overall Description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>, September, 2020</w:t>
      </w:r>
    </w:p>
    <w:sectPr w:rsidR="00DE0B2B">
      <w:footerReference w:type="even" r:id="rId22"/>
      <w:footerReference w:type="default" r:id="rId23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41A" w:rsidRDefault="008F641A">
      <w:pPr>
        <w:spacing w:after="0" w:line="240" w:lineRule="auto"/>
      </w:pPr>
      <w:r>
        <w:separator/>
      </w:r>
    </w:p>
  </w:endnote>
  <w:endnote w:type="continuationSeparator" w:id="0">
    <w:p w:rsidR="008F641A" w:rsidRDefault="008F6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B2B" w:rsidRDefault="008F641A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DE0B2B" w:rsidRDefault="00DE0B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B2B" w:rsidRDefault="008F641A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2C356E">
      <w:rPr>
        <w:rStyle w:val="PageNumber"/>
        <w:rFonts w:ascii="Times New Roman" w:hAnsi="Times New Roman"/>
        <w:b w:val="0"/>
        <w:i w:val="0"/>
        <w:noProof/>
      </w:rPr>
      <w:t>4</w:t>
    </w:r>
    <w:r>
      <w:rPr>
        <w:rFonts w:ascii="Times New Roman" w:hAnsi="Times New Roman"/>
        <w:b w:val="0"/>
        <w:i w:val="0"/>
      </w:rPr>
      <w:fldChar w:fldCharType="end"/>
    </w:r>
  </w:p>
  <w:p w:rsidR="00DE0B2B" w:rsidRDefault="00DE0B2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41A" w:rsidRDefault="008F641A">
      <w:pPr>
        <w:spacing w:after="0" w:line="240" w:lineRule="auto"/>
      </w:pPr>
      <w:r>
        <w:separator/>
      </w:r>
    </w:p>
  </w:footnote>
  <w:footnote w:type="continuationSeparator" w:id="0">
    <w:p w:rsidR="008F641A" w:rsidRDefault="008F6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9B4AF53"/>
    <w:multiLevelType w:val="singleLevel"/>
    <w:tmpl w:val="09B4AF53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4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10"/>
  </w:num>
  <w:num w:numId="5">
    <w:abstractNumId w:val="4"/>
  </w:num>
  <w:num w:numId="6">
    <w:abstractNumId w:val="7"/>
  </w:num>
  <w:num w:numId="7">
    <w:abstractNumId w:val="5"/>
  </w:num>
  <w:num w:numId="8">
    <w:abstractNumId w:val="1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56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18E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2A0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2E5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5D8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2D43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29D1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41A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863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11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9C9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4E16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2B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35A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18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2132A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C1004"/>
    <w:rsid w:val="02C20A5F"/>
    <w:rsid w:val="02D8254A"/>
    <w:rsid w:val="030C5E59"/>
    <w:rsid w:val="031041CB"/>
    <w:rsid w:val="03127134"/>
    <w:rsid w:val="03131BEB"/>
    <w:rsid w:val="03180265"/>
    <w:rsid w:val="031923E9"/>
    <w:rsid w:val="03244425"/>
    <w:rsid w:val="03335414"/>
    <w:rsid w:val="03380EE2"/>
    <w:rsid w:val="034800C3"/>
    <w:rsid w:val="0354194A"/>
    <w:rsid w:val="03763069"/>
    <w:rsid w:val="037D0817"/>
    <w:rsid w:val="03876C33"/>
    <w:rsid w:val="03901647"/>
    <w:rsid w:val="039C4271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0F1FD0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12585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734E"/>
    <w:rsid w:val="07377DDC"/>
    <w:rsid w:val="07386D83"/>
    <w:rsid w:val="073B19BC"/>
    <w:rsid w:val="074A4044"/>
    <w:rsid w:val="074B35A5"/>
    <w:rsid w:val="07826DCD"/>
    <w:rsid w:val="07871DCC"/>
    <w:rsid w:val="078B07F9"/>
    <w:rsid w:val="078E4F4B"/>
    <w:rsid w:val="07944B29"/>
    <w:rsid w:val="079F3045"/>
    <w:rsid w:val="07AC7E7C"/>
    <w:rsid w:val="07B34910"/>
    <w:rsid w:val="07BB7897"/>
    <w:rsid w:val="07C76AEB"/>
    <w:rsid w:val="07CE47C1"/>
    <w:rsid w:val="07D62B24"/>
    <w:rsid w:val="07EA26C1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447CA"/>
    <w:rsid w:val="08CE2E9E"/>
    <w:rsid w:val="08E279FE"/>
    <w:rsid w:val="08E539A8"/>
    <w:rsid w:val="08E64959"/>
    <w:rsid w:val="08FF3E43"/>
    <w:rsid w:val="09120E77"/>
    <w:rsid w:val="09134CB1"/>
    <w:rsid w:val="09275714"/>
    <w:rsid w:val="093120ED"/>
    <w:rsid w:val="09340639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44449B"/>
    <w:rsid w:val="0A613380"/>
    <w:rsid w:val="0A68565C"/>
    <w:rsid w:val="0A7269CD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1B35"/>
    <w:rsid w:val="0BB55819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057A4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80593"/>
    <w:rsid w:val="0D4C56D2"/>
    <w:rsid w:val="0D727EA8"/>
    <w:rsid w:val="0D7423B9"/>
    <w:rsid w:val="0D834A5C"/>
    <w:rsid w:val="0D893EB2"/>
    <w:rsid w:val="0D9C16DD"/>
    <w:rsid w:val="0DB93391"/>
    <w:rsid w:val="0DBF562F"/>
    <w:rsid w:val="0DC93404"/>
    <w:rsid w:val="0DD400A1"/>
    <w:rsid w:val="0DD520DE"/>
    <w:rsid w:val="0DDA114E"/>
    <w:rsid w:val="0DDC03D6"/>
    <w:rsid w:val="0DDE14D8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3B77C9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8D0B4E"/>
    <w:rsid w:val="0F8F102F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1F242C"/>
    <w:rsid w:val="1026756C"/>
    <w:rsid w:val="104E4B56"/>
    <w:rsid w:val="10532774"/>
    <w:rsid w:val="1054045C"/>
    <w:rsid w:val="10567C68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6C1967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2707AB"/>
    <w:rsid w:val="13400045"/>
    <w:rsid w:val="1355648A"/>
    <w:rsid w:val="136F49A1"/>
    <w:rsid w:val="13783516"/>
    <w:rsid w:val="137C2658"/>
    <w:rsid w:val="137E142A"/>
    <w:rsid w:val="13824BD3"/>
    <w:rsid w:val="138A039A"/>
    <w:rsid w:val="13905376"/>
    <w:rsid w:val="139532E4"/>
    <w:rsid w:val="13A30FC3"/>
    <w:rsid w:val="13A31406"/>
    <w:rsid w:val="13A90461"/>
    <w:rsid w:val="13BF1D88"/>
    <w:rsid w:val="13DE3682"/>
    <w:rsid w:val="13EB3632"/>
    <w:rsid w:val="13ED26CD"/>
    <w:rsid w:val="14237882"/>
    <w:rsid w:val="143E1552"/>
    <w:rsid w:val="143F6AFF"/>
    <w:rsid w:val="146B0173"/>
    <w:rsid w:val="14786AC1"/>
    <w:rsid w:val="14870828"/>
    <w:rsid w:val="14920E25"/>
    <w:rsid w:val="1498573C"/>
    <w:rsid w:val="14991CB0"/>
    <w:rsid w:val="14A1759C"/>
    <w:rsid w:val="14B204D7"/>
    <w:rsid w:val="14B75A7E"/>
    <w:rsid w:val="14BF4133"/>
    <w:rsid w:val="14C155EF"/>
    <w:rsid w:val="14C82B34"/>
    <w:rsid w:val="14E04496"/>
    <w:rsid w:val="14EA76A8"/>
    <w:rsid w:val="14EB34AC"/>
    <w:rsid w:val="14EB6105"/>
    <w:rsid w:val="14F2308B"/>
    <w:rsid w:val="14FD6BC6"/>
    <w:rsid w:val="15023448"/>
    <w:rsid w:val="15064D14"/>
    <w:rsid w:val="151B42D6"/>
    <w:rsid w:val="153C511F"/>
    <w:rsid w:val="15404987"/>
    <w:rsid w:val="154D51FF"/>
    <w:rsid w:val="1555109B"/>
    <w:rsid w:val="155F58CA"/>
    <w:rsid w:val="1560619C"/>
    <w:rsid w:val="156B69AA"/>
    <w:rsid w:val="15700B17"/>
    <w:rsid w:val="15702D93"/>
    <w:rsid w:val="1584685F"/>
    <w:rsid w:val="158570C9"/>
    <w:rsid w:val="1592090C"/>
    <w:rsid w:val="159B4CCA"/>
    <w:rsid w:val="159D5808"/>
    <w:rsid w:val="15A46E63"/>
    <w:rsid w:val="15A52865"/>
    <w:rsid w:val="15AB3CC0"/>
    <w:rsid w:val="15B4460C"/>
    <w:rsid w:val="15C562E2"/>
    <w:rsid w:val="15D03364"/>
    <w:rsid w:val="15DC62AF"/>
    <w:rsid w:val="15DF61C4"/>
    <w:rsid w:val="15F11A48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3F488C"/>
    <w:rsid w:val="165243D6"/>
    <w:rsid w:val="1654399A"/>
    <w:rsid w:val="166415C4"/>
    <w:rsid w:val="1670292F"/>
    <w:rsid w:val="16876F47"/>
    <w:rsid w:val="16893317"/>
    <w:rsid w:val="169979F2"/>
    <w:rsid w:val="16A8222F"/>
    <w:rsid w:val="16B70F95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06630"/>
    <w:rsid w:val="185826DA"/>
    <w:rsid w:val="185A5120"/>
    <w:rsid w:val="18611EA0"/>
    <w:rsid w:val="18653077"/>
    <w:rsid w:val="186E2B2D"/>
    <w:rsid w:val="18730A77"/>
    <w:rsid w:val="187619E6"/>
    <w:rsid w:val="187E5D26"/>
    <w:rsid w:val="1894179F"/>
    <w:rsid w:val="18A116BD"/>
    <w:rsid w:val="18AD2830"/>
    <w:rsid w:val="18AD518E"/>
    <w:rsid w:val="18DF2356"/>
    <w:rsid w:val="18F6629D"/>
    <w:rsid w:val="1939490B"/>
    <w:rsid w:val="194212E1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501CD"/>
    <w:rsid w:val="1A3A4F94"/>
    <w:rsid w:val="1A5363F7"/>
    <w:rsid w:val="1A65142D"/>
    <w:rsid w:val="1A6B3616"/>
    <w:rsid w:val="1A872A12"/>
    <w:rsid w:val="1A8D28D6"/>
    <w:rsid w:val="1A8E00E9"/>
    <w:rsid w:val="1A9226AE"/>
    <w:rsid w:val="1AC176FB"/>
    <w:rsid w:val="1AC837C1"/>
    <w:rsid w:val="1AD03F0F"/>
    <w:rsid w:val="1AE82E43"/>
    <w:rsid w:val="1AFC1C91"/>
    <w:rsid w:val="1B074DA9"/>
    <w:rsid w:val="1B095903"/>
    <w:rsid w:val="1B0C26CA"/>
    <w:rsid w:val="1B135D29"/>
    <w:rsid w:val="1B303882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9B7472"/>
    <w:rsid w:val="1BA0668A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3E095B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CFB7A1C"/>
    <w:rsid w:val="1D1D2D86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E042D27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0E4381"/>
    <w:rsid w:val="1F123352"/>
    <w:rsid w:val="1F1659F6"/>
    <w:rsid w:val="1F2A5DDB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6A0EAE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DE6240"/>
    <w:rsid w:val="20EA32FE"/>
    <w:rsid w:val="20F17C8F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C0908"/>
    <w:rsid w:val="223E4404"/>
    <w:rsid w:val="224B437A"/>
    <w:rsid w:val="224D0D69"/>
    <w:rsid w:val="2290426C"/>
    <w:rsid w:val="229D196F"/>
    <w:rsid w:val="22A91330"/>
    <w:rsid w:val="22B34785"/>
    <w:rsid w:val="22B45A21"/>
    <w:rsid w:val="22B93637"/>
    <w:rsid w:val="22D04F77"/>
    <w:rsid w:val="22F149E7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0DFB"/>
    <w:rsid w:val="237E7F63"/>
    <w:rsid w:val="238718C4"/>
    <w:rsid w:val="238C26AF"/>
    <w:rsid w:val="23A60BED"/>
    <w:rsid w:val="23AF20CF"/>
    <w:rsid w:val="23BE0C34"/>
    <w:rsid w:val="23EE567F"/>
    <w:rsid w:val="23FE39DA"/>
    <w:rsid w:val="2409287D"/>
    <w:rsid w:val="241B4EFA"/>
    <w:rsid w:val="2422724B"/>
    <w:rsid w:val="242B3B37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F41B5"/>
    <w:rsid w:val="253E482D"/>
    <w:rsid w:val="25415276"/>
    <w:rsid w:val="25443395"/>
    <w:rsid w:val="25480684"/>
    <w:rsid w:val="254B11E9"/>
    <w:rsid w:val="255514A1"/>
    <w:rsid w:val="255B6449"/>
    <w:rsid w:val="258007D6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B650E7"/>
    <w:rsid w:val="26CB7903"/>
    <w:rsid w:val="26D11F9C"/>
    <w:rsid w:val="26D771E7"/>
    <w:rsid w:val="26E66172"/>
    <w:rsid w:val="26ED2E1C"/>
    <w:rsid w:val="26EF6891"/>
    <w:rsid w:val="26F451AC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922"/>
    <w:rsid w:val="276E5D6B"/>
    <w:rsid w:val="276F6AD9"/>
    <w:rsid w:val="277C70AE"/>
    <w:rsid w:val="278630A6"/>
    <w:rsid w:val="2786663F"/>
    <w:rsid w:val="27B947C2"/>
    <w:rsid w:val="27BA2CFE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24C33"/>
    <w:rsid w:val="29242AD0"/>
    <w:rsid w:val="29251C92"/>
    <w:rsid w:val="29352E7A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26DDA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533456"/>
    <w:rsid w:val="2D5809C0"/>
    <w:rsid w:val="2D623805"/>
    <w:rsid w:val="2D6D3CA2"/>
    <w:rsid w:val="2D781D43"/>
    <w:rsid w:val="2D7D7121"/>
    <w:rsid w:val="2D854A69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925C3A"/>
    <w:rsid w:val="2EA13F74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F51385"/>
    <w:rsid w:val="2FFE0E4A"/>
    <w:rsid w:val="30032FEE"/>
    <w:rsid w:val="300635B2"/>
    <w:rsid w:val="300D11EE"/>
    <w:rsid w:val="300F2D5A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E159BF"/>
    <w:rsid w:val="31E31A45"/>
    <w:rsid w:val="31EE1B5E"/>
    <w:rsid w:val="31F95C2B"/>
    <w:rsid w:val="321D6B3D"/>
    <w:rsid w:val="32270B61"/>
    <w:rsid w:val="323E51C2"/>
    <w:rsid w:val="32400044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2644C"/>
    <w:rsid w:val="33D81A4C"/>
    <w:rsid w:val="33DF4467"/>
    <w:rsid w:val="33FC5728"/>
    <w:rsid w:val="340636B9"/>
    <w:rsid w:val="34086B9E"/>
    <w:rsid w:val="34100C1C"/>
    <w:rsid w:val="3424694F"/>
    <w:rsid w:val="342F6D32"/>
    <w:rsid w:val="3442587D"/>
    <w:rsid w:val="34516FC2"/>
    <w:rsid w:val="34555684"/>
    <w:rsid w:val="34660FB4"/>
    <w:rsid w:val="346F196C"/>
    <w:rsid w:val="34921202"/>
    <w:rsid w:val="34974D2D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5B6A6F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947D35"/>
    <w:rsid w:val="37A30873"/>
    <w:rsid w:val="37A82E6A"/>
    <w:rsid w:val="37AD2BE0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563559"/>
    <w:rsid w:val="39570EDE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6B49ED"/>
    <w:rsid w:val="3B753374"/>
    <w:rsid w:val="3B762EC6"/>
    <w:rsid w:val="3B791F2E"/>
    <w:rsid w:val="3B7B29BE"/>
    <w:rsid w:val="3B7D3926"/>
    <w:rsid w:val="3B8B309C"/>
    <w:rsid w:val="3BAF520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957C8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4B0893"/>
    <w:rsid w:val="3D575AE9"/>
    <w:rsid w:val="3D5A3B41"/>
    <w:rsid w:val="3D5F5D82"/>
    <w:rsid w:val="3D60278F"/>
    <w:rsid w:val="3D6636D8"/>
    <w:rsid w:val="3D676FE6"/>
    <w:rsid w:val="3D7D68E8"/>
    <w:rsid w:val="3D816473"/>
    <w:rsid w:val="3D8309F7"/>
    <w:rsid w:val="3D8A2AEC"/>
    <w:rsid w:val="3D924D76"/>
    <w:rsid w:val="3D936176"/>
    <w:rsid w:val="3DA605F1"/>
    <w:rsid w:val="3DB624D6"/>
    <w:rsid w:val="3DC96A91"/>
    <w:rsid w:val="3DCE4212"/>
    <w:rsid w:val="3DE50A71"/>
    <w:rsid w:val="3DE82934"/>
    <w:rsid w:val="3DF15DDC"/>
    <w:rsid w:val="3DF43ED5"/>
    <w:rsid w:val="3E0B107A"/>
    <w:rsid w:val="3E1D3429"/>
    <w:rsid w:val="3E297137"/>
    <w:rsid w:val="3E4B5902"/>
    <w:rsid w:val="3E5E47FF"/>
    <w:rsid w:val="3E620DC8"/>
    <w:rsid w:val="3E650593"/>
    <w:rsid w:val="3E6544EB"/>
    <w:rsid w:val="3E684068"/>
    <w:rsid w:val="3E7F51AE"/>
    <w:rsid w:val="3E895706"/>
    <w:rsid w:val="3E9111B3"/>
    <w:rsid w:val="3EA9033A"/>
    <w:rsid w:val="3EAF72E4"/>
    <w:rsid w:val="3EB3388D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EB0F5D"/>
    <w:rsid w:val="3FED37A2"/>
    <w:rsid w:val="3FF76865"/>
    <w:rsid w:val="40097753"/>
    <w:rsid w:val="400A538D"/>
    <w:rsid w:val="401041CC"/>
    <w:rsid w:val="401C0644"/>
    <w:rsid w:val="40385090"/>
    <w:rsid w:val="403D4075"/>
    <w:rsid w:val="40581609"/>
    <w:rsid w:val="4062552B"/>
    <w:rsid w:val="406D3F31"/>
    <w:rsid w:val="40762F0A"/>
    <w:rsid w:val="40765E8A"/>
    <w:rsid w:val="407E641B"/>
    <w:rsid w:val="40825976"/>
    <w:rsid w:val="4084632A"/>
    <w:rsid w:val="40C23D90"/>
    <w:rsid w:val="40D00C0D"/>
    <w:rsid w:val="40D01ACC"/>
    <w:rsid w:val="40D14D78"/>
    <w:rsid w:val="40E11F2D"/>
    <w:rsid w:val="40EC441D"/>
    <w:rsid w:val="40F044C9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F07EE"/>
    <w:rsid w:val="41E33215"/>
    <w:rsid w:val="41EE0902"/>
    <w:rsid w:val="4209415C"/>
    <w:rsid w:val="420D6792"/>
    <w:rsid w:val="42126EA7"/>
    <w:rsid w:val="4220489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204EC9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8863EE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67760"/>
    <w:rsid w:val="47DC4C30"/>
    <w:rsid w:val="48002186"/>
    <w:rsid w:val="48220C0B"/>
    <w:rsid w:val="48272EB6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16576D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C3357A"/>
    <w:rsid w:val="4DD806AE"/>
    <w:rsid w:val="4DE43F03"/>
    <w:rsid w:val="4DEB5692"/>
    <w:rsid w:val="4DF17B7F"/>
    <w:rsid w:val="4DF62A72"/>
    <w:rsid w:val="4DF71177"/>
    <w:rsid w:val="4E015F8B"/>
    <w:rsid w:val="4E0A7662"/>
    <w:rsid w:val="4E1247BC"/>
    <w:rsid w:val="4E15259A"/>
    <w:rsid w:val="4E163912"/>
    <w:rsid w:val="4E192019"/>
    <w:rsid w:val="4E1C4AEB"/>
    <w:rsid w:val="4E283BF9"/>
    <w:rsid w:val="4E3F2E3C"/>
    <w:rsid w:val="4E4D1D53"/>
    <w:rsid w:val="4E7A2E8A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74A59"/>
    <w:rsid w:val="4F08177C"/>
    <w:rsid w:val="4F092C81"/>
    <w:rsid w:val="4F0D4F13"/>
    <w:rsid w:val="4F191F1A"/>
    <w:rsid w:val="4F1C5302"/>
    <w:rsid w:val="4F2C1A89"/>
    <w:rsid w:val="4F2D09CA"/>
    <w:rsid w:val="4F2F54B5"/>
    <w:rsid w:val="4F386432"/>
    <w:rsid w:val="4F3D05DF"/>
    <w:rsid w:val="4F3F4604"/>
    <w:rsid w:val="4F4F0440"/>
    <w:rsid w:val="4F5D0CE7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CC1960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93D18"/>
    <w:rsid w:val="512C327D"/>
    <w:rsid w:val="514329D6"/>
    <w:rsid w:val="514532E2"/>
    <w:rsid w:val="51663591"/>
    <w:rsid w:val="517B0723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1FE6725"/>
    <w:rsid w:val="52056978"/>
    <w:rsid w:val="520D1F5C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5C2685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2EF180E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74D5D"/>
    <w:rsid w:val="543747E4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B06CA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9784C"/>
    <w:rsid w:val="55AC794C"/>
    <w:rsid w:val="55AD28F4"/>
    <w:rsid w:val="55AE5163"/>
    <w:rsid w:val="55B62F64"/>
    <w:rsid w:val="55BD4F0C"/>
    <w:rsid w:val="55D01BC1"/>
    <w:rsid w:val="55D52C8E"/>
    <w:rsid w:val="55E32F66"/>
    <w:rsid w:val="55FF3C96"/>
    <w:rsid w:val="560010ED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52351"/>
    <w:rsid w:val="579E3D52"/>
    <w:rsid w:val="57A90039"/>
    <w:rsid w:val="57AF4D0A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BA3264"/>
    <w:rsid w:val="58C0349D"/>
    <w:rsid w:val="58C94687"/>
    <w:rsid w:val="58DE49F6"/>
    <w:rsid w:val="58F7247A"/>
    <w:rsid w:val="590413BD"/>
    <w:rsid w:val="5919583D"/>
    <w:rsid w:val="5919795C"/>
    <w:rsid w:val="59232537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81690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8A5A34"/>
    <w:rsid w:val="5A947631"/>
    <w:rsid w:val="5A9F1F6A"/>
    <w:rsid w:val="5AAE1E87"/>
    <w:rsid w:val="5ACC337C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2326E"/>
    <w:rsid w:val="5B565B4F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1202F0"/>
    <w:rsid w:val="5C15137F"/>
    <w:rsid w:val="5C17089D"/>
    <w:rsid w:val="5C18679F"/>
    <w:rsid w:val="5C1E0DBA"/>
    <w:rsid w:val="5C3768BF"/>
    <w:rsid w:val="5C4A6360"/>
    <w:rsid w:val="5C752E46"/>
    <w:rsid w:val="5C784ED3"/>
    <w:rsid w:val="5C7D4D78"/>
    <w:rsid w:val="5C8046F6"/>
    <w:rsid w:val="5C812DA3"/>
    <w:rsid w:val="5C81304B"/>
    <w:rsid w:val="5C851DC2"/>
    <w:rsid w:val="5C916F38"/>
    <w:rsid w:val="5CA52F08"/>
    <w:rsid w:val="5CA55250"/>
    <w:rsid w:val="5CB7487F"/>
    <w:rsid w:val="5CBA2E24"/>
    <w:rsid w:val="5CBE4851"/>
    <w:rsid w:val="5CBF7942"/>
    <w:rsid w:val="5CD80A4C"/>
    <w:rsid w:val="5CF22A1A"/>
    <w:rsid w:val="5CF3304A"/>
    <w:rsid w:val="5CF674F8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27F51"/>
    <w:rsid w:val="5D862A93"/>
    <w:rsid w:val="5D867492"/>
    <w:rsid w:val="5D8F3E02"/>
    <w:rsid w:val="5D9126BE"/>
    <w:rsid w:val="5DAD66F9"/>
    <w:rsid w:val="5DAF334A"/>
    <w:rsid w:val="5DB40934"/>
    <w:rsid w:val="5DCE03FF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954B17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00CEC"/>
    <w:rsid w:val="5F357F56"/>
    <w:rsid w:val="5F407373"/>
    <w:rsid w:val="5F437782"/>
    <w:rsid w:val="5F462070"/>
    <w:rsid w:val="5F494C21"/>
    <w:rsid w:val="5F4C1967"/>
    <w:rsid w:val="5F4C40F2"/>
    <w:rsid w:val="5F675362"/>
    <w:rsid w:val="5F6C5A55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D6C29"/>
    <w:rsid w:val="61DD7269"/>
    <w:rsid w:val="61DE687D"/>
    <w:rsid w:val="61F26A42"/>
    <w:rsid w:val="62015914"/>
    <w:rsid w:val="621728E6"/>
    <w:rsid w:val="6224074C"/>
    <w:rsid w:val="62297593"/>
    <w:rsid w:val="62327D52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8D42C0"/>
    <w:rsid w:val="63A3208F"/>
    <w:rsid w:val="63A855E8"/>
    <w:rsid w:val="63B0726B"/>
    <w:rsid w:val="63D0326A"/>
    <w:rsid w:val="63D37E2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5719A3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07A2"/>
    <w:rsid w:val="671B3C27"/>
    <w:rsid w:val="67204BFD"/>
    <w:rsid w:val="67292B3C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30689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2CCF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E6668E"/>
    <w:rsid w:val="6AF666D5"/>
    <w:rsid w:val="6B11594C"/>
    <w:rsid w:val="6B2E7032"/>
    <w:rsid w:val="6B3413B3"/>
    <w:rsid w:val="6B537D47"/>
    <w:rsid w:val="6B60464B"/>
    <w:rsid w:val="6B681EB2"/>
    <w:rsid w:val="6B696FA9"/>
    <w:rsid w:val="6B6E47D9"/>
    <w:rsid w:val="6B741DC4"/>
    <w:rsid w:val="6B7B1541"/>
    <w:rsid w:val="6B7C7DA8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B02AC7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2B4F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7964CB"/>
    <w:rsid w:val="6F8A5F78"/>
    <w:rsid w:val="6F91219D"/>
    <w:rsid w:val="6FA70BA7"/>
    <w:rsid w:val="6FA73D05"/>
    <w:rsid w:val="6FA970C6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D7D7D"/>
    <w:rsid w:val="724A5D81"/>
    <w:rsid w:val="72516EA0"/>
    <w:rsid w:val="72544005"/>
    <w:rsid w:val="725D01F5"/>
    <w:rsid w:val="7285513E"/>
    <w:rsid w:val="728576DC"/>
    <w:rsid w:val="72A41103"/>
    <w:rsid w:val="72BB62FA"/>
    <w:rsid w:val="72C20714"/>
    <w:rsid w:val="72C96AFD"/>
    <w:rsid w:val="72C96D9C"/>
    <w:rsid w:val="72DF2D54"/>
    <w:rsid w:val="72F36F06"/>
    <w:rsid w:val="72F42BA6"/>
    <w:rsid w:val="72F96FC3"/>
    <w:rsid w:val="72FA494D"/>
    <w:rsid w:val="72FF2BDA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92251"/>
    <w:rsid w:val="73FD1FE1"/>
    <w:rsid w:val="74167702"/>
    <w:rsid w:val="741920B7"/>
    <w:rsid w:val="74274051"/>
    <w:rsid w:val="74394C16"/>
    <w:rsid w:val="74397B64"/>
    <w:rsid w:val="743A1D6A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7314"/>
    <w:rsid w:val="74F308E7"/>
    <w:rsid w:val="74F563DC"/>
    <w:rsid w:val="74FC709B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91A3D"/>
    <w:rsid w:val="78376779"/>
    <w:rsid w:val="7840644C"/>
    <w:rsid w:val="78424819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1B1776"/>
    <w:rsid w:val="792546E2"/>
    <w:rsid w:val="79254E6A"/>
    <w:rsid w:val="79292660"/>
    <w:rsid w:val="79424D71"/>
    <w:rsid w:val="794A4ACB"/>
    <w:rsid w:val="79647CEF"/>
    <w:rsid w:val="7969335E"/>
    <w:rsid w:val="79707EB6"/>
    <w:rsid w:val="797A3158"/>
    <w:rsid w:val="79936416"/>
    <w:rsid w:val="79956DF5"/>
    <w:rsid w:val="799F18BD"/>
    <w:rsid w:val="79A9542E"/>
    <w:rsid w:val="79B67472"/>
    <w:rsid w:val="79BE5DE1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4656B"/>
    <w:rsid w:val="7A246641"/>
    <w:rsid w:val="7A3005C8"/>
    <w:rsid w:val="7A495661"/>
    <w:rsid w:val="7A4A2D6F"/>
    <w:rsid w:val="7A4D6899"/>
    <w:rsid w:val="7A5868E1"/>
    <w:rsid w:val="7A644AC4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7071C"/>
    <w:rsid w:val="7B2D4E59"/>
    <w:rsid w:val="7B3E404B"/>
    <w:rsid w:val="7B3E6F0C"/>
    <w:rsid w:val="7B487574"/>
    <w:rsid w:val="7B5B03C8"/>
    <w:rsid w:val="7B6507F0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D1AFB"/>
    <w:rsid w:val="7BF521EB"/>
    <w:rsid w:val="7BF65A76"/>
    <w:rsid w:val="7BFE5B71"/>
    <w:rsid w:val="7C090308"/>
    <w:rsid w:val="7C1526D4"/>
    <w:rsid w:val="7C521E57"/>
    <w:rsid w:val="7C563743"/>
    <w:rsid w:val="7C5B29CF"/>
    <w:rsid w:val="7C6D5ED6"/>
    <w:rsid w:val="7C7F0437"/>
    <w:rsid w:val="7C875361"/>
    <w:rsid w:val="7C9E7D96"/>
    <w:rsid w:val="7CA2276B"/>
    <w:rsid w:val="7CB67DC0"/>
    <w:rsid w:val="7CB927F3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5C69A3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135DA3"/>
    <w:rsid w:val="7E175904"/>
    <w:rsid w:val="7E2D3630"/>
    <w:rsid w:val="7E2F2179"/>
    <w:rsid w:val="7E314AA9"/>
    <w:rsid w:val="7E3225E2"/>
    <w:rsid w:val="7E352319"/>
    <w:rsid w:val="7E47374F"/>
    <w:rsid w:val="7E564D83"/>
    <w:rsid w:val="7E691AAA"/>
    <w:rsid w:val="7E693276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20F17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E1A05E1-D289-4264-81C5-ACACDD2A1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Heading4"/>
    <w:next w:val="Normal"/>
    <w:qFormat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Chars="400"/>
    </w:pPr>
  </w:style>
  <w:style w:type="paragraph" w:styleId="List2">
    <w:name w:val="List 2"/>
    <w:basedOn w:val="List"/>
    <w:qFormat/>
    <w:pPr>
      <w:ind w:leftChars="200" w:left="100" w:hangingChars="200" w:hanging="200"/>
    </w:pPr>
  </w:style>
  <w:style w:type="paragraph" w:styleId="List">
    <w:name w:val="List"/>
    <w:basedOn w:val="Normal"/>
    <w:qFormat/>
    <w:pPr>
      <w:tabs>
        <w:tab w:val="left" w:pos="425"/>
      </w:tabs>
      <w:ind w:left="425" w:hanging="425"/>
    </w:p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List3"/>
    <w:qFormat/>
    <w:pPr>
      <w:ind w:leftChars="600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DefaultParagraphFont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Normal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20">
    <w:name w:val="列出段落2"/>
    <w:basedOn w:val="Normal"/>
    <w:uiPriority w:val="99"/>
    <w:qFormat/>
    <w:pPr>
      <w:ind w:left="720"/>
      <w:contextualSpacing/>
    </w:pPr>
  </w:style>
  <w:style w:type="paragraph" w:customStyle="1" w:styleId="3">
    <w:name w:val="列出段落3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30">
    <w:name w:val="正文3"/>
    <w:qFormat/>
    <w:rPr>
      <w:rFonts w:ascii="Times" w:hAnsi="Times" w:cs="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1644</Words>
  <Characters>9371</Characters>
  <Application>Microsoft Office Word</Application>
  <DocSecurity>0</DocSecurity>
  <Lines>78</Lines>
  <Paragraphs>21</Paragraphs>
  <ScaleCrop>false</ScaleCrop>
  <Company>ZTE</Company>
  <LinksUpToDate>false</LinksUpToDate>
  <CharactersWithSpaces>10994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48</cp:revision>
  <cp:lastPrinted>2018-02-16T23:29:00Z</cp:lastPrinted>
  <dcterms:created xsi:type="dcterms:W3CDTF">2018-11-02T18:04:00Z</dcterms:created>
  <dcterms:modified xsi:type="dcterms:W3CDTF">2020-10-16T08:42:00Z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